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7" w:rsidRPr="002C0D46" w:rsidRDefault="00943467" w:rsidP="00D75B8A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КРАСНОЯРСКИЙ КРАЙ</w:t>
      </w:r>
    </w:p>
    <w:p w:rsidR="00943467" w:rsidRPr="002C0D46" w:rsidRDefault="00943467" w:rsidP="00D75B8A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ГОРОДСКОЙ ОКРУГ ГОРОД БОРОДИНО КРАСНОЯРСКОГО КРАЯ</w:t>
      </w:r>
    </w:p>
    <w:p w:rsidR="00943467" w:rsidRPr="002C0D46" w:rsidRDefault="00943467" w:rsidP="00D75B8A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АДМИНИСТРАЦИЯ ГОРОДА БОРОДИНО</w:t>
      </w:r>
    </w:p>
    <w:p w:rsidR="00943467" w:rsidRPr="002C0D46" w:rsidRDefault="00943467" w:rsidP="00D75B8A">
      <w:pPr>
        <w:pStyle w:val="ConsTitle"/>
        <w:widowControl/>
        <w:jc w:val="center"/>
        <w:rPr>
          <w:rFonts w:cs="Arial"/>
          <w:sz w:val="24"/>
          <w:szCs w:val="24"/>
        </w:rPr>
      </w:pPr>
    </w:p>
    <w:p w:rsidR="00943467" w:rsidRPr="002C0D46" w:rsidRDefault="00943467" w:rsidP="00D75B8A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ПОСТАНОВЛЕНИЕ</w:t>
      </w:r>
      <w:r>
        <w:rPr>
          <w:rFonts w:cs="Arial"/>
          <w:sz w:val="24"/>
          <w:szCs w:val="24"/>
        </w:rPr>
        <w:t xml:space="preserve"> </w:t>
      </w:r>
    </w:p>
    <w:p w:rsidR="00E3482F" w:rsidRDefault="00E3482F" w:rsidP="00D7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2F" w:rsidRDefault="00D75B8A" w:rsidP="00D75B8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19.05.2022 </w:t>
      </w:r>
      <w:r w:rsidR="00E3482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E3482F">
        <w:rPr>
          <w:rFonts w:ascii="Times New Roman" w:hAnsi="Times New Roman" w:cs="Times New Roman"/>
          <w:sz w:val="24"/>
          <w:szCs w:val="24"/>
        </w:rPr>
        <w:t>г. Бородино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82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E02A99" w:rsidRDefault="00E02A99" w:rsidP="00D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9D9" w:rsidRPr="00D75B8A" w:rsidRDefault="00F35302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 утверждении Положения о </w:t>
      </w:r>
      <w:proofErr w:type="spellStart"/>
      <w:r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</w:t>
      </w:r>
      <w:r w:rsidR="00E02A99"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ципально</w:t>
      </w:r>
      <w:proofErr w:type="spellEnd"/>
      <w:r w:rsid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E02A99"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 </w:t>
      </w:r>
      <w:r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территории </w:t>
      </w:r>
      <w:r w:rsidR="003945C1" w:rsidRP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городского округа гор</w:t>
      </w:r>
      <w:r w:rsidR="00D75B8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ода Бородино Красноярского края</w:t>
      </w:r>
    </w:p>
    <w:p w:rsidR="003945C1" w:rsidRPr="008369D9" w:rsidRDefault="003945C1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66120" w:rsidRDefault="00D75B8A" w:rsidP="00066120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Федеральным 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законом от 21.07.2005 № 115-ФЗ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«О концессионных соглашениях», Фед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еральным законом от 13.07.2015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№ 224-ФЗ «О государственно-частном партн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ерстве, </w:t>
      </w:r>
      <w:proofErr w:type="spellStart"/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партнерстве в Российской Федерации и 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внесении изменений в отдельные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законодательные акты Российской Федерации», </w:t>
      </w:r>
      <w:r w:rsidR="003945C1" w:rsidRPr="003945C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о</w:t>
      </w:r>
      <w:r w:rsidR="0012191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сновании Устава города Бородино</w:t>
      </w:r>
      <w:r w:rsidR="00121915" w:rsidRPr="0012191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943467" w:rsidRPr="0094346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ПОСТАНОВЛЯЮ:</w:t>
      </w:r>
    </w:p>
    <w:p w:rsidR="00066120" w:rsidRDefault="00066120" w:rsidP="00066120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</w:t>
      </w:r>
      <w:r w:rsidR="00F35302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Положение о </w:t>
      </w:r>
      <w:proofErr w:type="spellStart"/>
      <w:r w:rsidR="00F35302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</w:t>
      </w:r>
      <w:r w:rsidR="00E02A99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ально</w:t>
      </w:r>
      <w:proofErr w:type="spellEnd"/>
      <w:r w:rsidR="00920F56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</w:t>
      </w:r>
      <w:r w:rsidR="00E02A99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 на </w:t>
      </w:r>
      <w:r w:rsidR="003945C1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территории городского округа города Бородино Красноярского края.</w:t>
      </w:r>
      <w:r w:rsidR="007D453E" w:rsidRPr="00066120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7D453E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№1)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066120" w:rsidRDefault="00066120" w:rsidP="00066120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2. </w:t>
      </w:r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 партнерстве. (Приложение №2)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066120" w:rsidRDefault="00066120" w:rsidP="00066120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Утвердить форму предложения о ре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ализации проекта </w:t>
      </w:r>
      <w:proofErr w:type="spellStart"/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партнерства.</w:t>
      </w:r>
      <w:r w:rsidR="00C77540"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9F0A4C" w:rsidRDefault="00066120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4. </w:t>
      </w:r>
      <w:r w:rsidR="007D453E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Утвердить требования к сведения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7D453E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содержащи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мся</w:t>
      </w:r>
      <w:r w:rsidR="007D453E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предложении 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 р</w:t>
      </w:r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еализации проекта </w:t>
      </w:r>
      <w:proofErr w:type="spellStart"/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–частно</w:t>
      </w:r>
      <w:r w:rsidR="00920F56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</w:t>
      </w:r>
      <w:r w:rsidR="00920F56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(Приложение №</w:t>
      </w:r>
      <w:r w:rsidR="003F5C8D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</w:t>
      </w:r>
      <w:r w:rsidR="00C77540" w:rsidRPr="0006612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  <w:r w:rsid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9F0A4C" w:rsidRDefault="009F0A4C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5. </w:t>
      </w:r>
      <w:r w:rsidR="003F5C8D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правила направления публичному партнеру заявления о намерении участвовать в конкурсе на право заключения соглашения о </w:t>
      </w:r>
      <w:proofErr w:type="spellStart"/>
      <w:r w:rsidR="003F5C8D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3F5C8D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–частном партнерстве. (Приложение №5)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9F0A4C" w:rsidRDefault="009F0A4C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6. 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форму заявления о намерении участвовать в конкурсе на право заключения соглашения о </w:t>
      </w:r>
      <w:proofErr w:type="spellStart"/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партнерстве.</w:t>
      </w:r>
      <w:r w:rsidR="003F5C8D"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3F5C8D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</w:t>
      </w:r>
      <w:r w:rsidR="003F5C8D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9F0A4C" w:rsidRDefault="009F0A4C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7. </w:t>
      </w:r>
      <w:r w:rsidR="00E3482F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Опубликовать </w:t>
      </w:r>
      <w:r w:rsidR="001700E8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постановление</w:t>
      </w:r>
      <w:r w:rsidR="00E3482F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9F0A4C" w:rsidRDefault="009F0A4C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8. </w:t>
      </w:r>
      <w:r w:rsidR="00F35302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Настоящее </w:t>
      </w:r>
      <w:r w:rsidR="001700E8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постановление</w:t>
      </w:r>
      <w:r w:rsidR="00F35302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вступает </w:t>
      </w:r>
      <w:r w:rsidR="00E02A99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силу со дня его официального </w:t>
      </w:r>
      <w:r w:rsidR="00E3482F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опубликования в газете «Бородинский вестник».</w:t>
      </w:r>
    </w:p>
    <w:p w:rsidR="008369D9" w:rsidRPr="009F0A4C" w:rsidRDefault="009F0A4C" w:rsidP="009F0A4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9. </w:t>
      </w:r>
      <w:proofErr w:type="gramStart"/>
      <w:r w:rsidR="00AB0DCD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="00AB0DCD" w:rsidRPr="009F0A4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 Первухина.</w:t>
      </w:r>
    </w:p>
    <w:p w:rsidR="003F5C8D" w:rsidRDefault="003F5C8D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4C" w:rsidRPr="009F0A4C" w:rsidRDefault="009F0A4C" w:rsidP="009F0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A4C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Pr="009F0A4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0A4C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943467" w:rsidRPr="009F0A4C" w:rsidRDefault="00943467" w:rsidP="00D75B8A">
      <w:pPr>
        <w:tabs>
          <w:tab w:val="left" w:pos="75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467" w:rsidRDefault="00943467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P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F0A4C">
        <w:rPr>
          <w:rFonts w:ascii="Arial" w:eastAsia="Times New Roman" w:hAnsi="Arial" w:cs="Arial"/>
          <w:sz w:val="20"/>
          <w:szCs w:val="20"/>
          <w:lang w:eastAsia="ru-RU"/>
        </w:rPr>
        <w:t>Радаев</w:t>
      </w:r>
      <w:proofErr w:type="spellEnd"/>
      <w:r w:rsidRPr="009F0A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F0A4C" w:rsidRPr="009F0A4C" w:rsidRDefault="009F0A4C" w:rsidP="00D75B8A">
      <w:pPr>
        <w:tabs>
          <w:tab w:val="left" w:pos="75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0A4C">
        <w:rPr>
          <w:rFonts w:ascii="Arial" w:eastAsia="Times New Roman" w:hAnsi="Arial" w:cs="Arial"/>
          <w:sz w:val="20"/>
          <w:szCs w:val="20"/>
          <w:lang w:eastAsia="ru-RU"/>
        </w:rPr>
        <w:t>4-50-08</w:t>
      </w:r>
    </w:p>
    <w:p w:rsidR="00943467" w:rsidRDefault="00943467" w:rsidP="00D75B8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Pr="009F0A4C" w:rsidRDefault="00943467" w:rsidP="00D75B8A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9F0A4C">
        <w:rPr>
          <w:rFonts w:ascii="Arial" w:hAnsi="Arial" w:cs="Arial"/>
          <w:b w:val="0"/>
          <w:bCs/>
          <w:szCs w:val="24"/>
        </w:rPr>
        <w:lastRenderedPageBreak/>
        <w:t>Приложение 1 к постановлению администрации городского округа города Бородино</w:t>
      </w:r>
    </w:p>
    <w:p w:rsidR="00E02A99" w:rsidRPr="009F0A4C" w:rsidRDefault="00D75B8A" w:rsidP="00D75B8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A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9F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73B" w:rsidRPr="009F0A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9F0A4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C2473B" w:rsidRPr="009F0A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9F0A4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473B" w:rsidRPr="009F0A4C">
        <w:rPr>
          <w:rFonts w:ascii="Arial" w:eastAsia="Times New Roman" w:hAnsi="Arial" w:cs="Arial"/>
          <w:sz w:val="24"/>
          <w:szCs w:val="24"/>
          <w:lang w:eastAsia="ru-RU"/>
        </w:rPr>
        <w:t xml:space="preserve">.2022 № </w:t>
      </w:r>
      <w:r w:rsidRPr="009F0A4C">
        <w:rPr>
          <w:rFonts w:ascii="Arial" w:eastAsia="Times New Roman" w:hAnsi="Arial" w:cs="Arial"/>
          <w:sz w:val="24"/>
          <w:szCs w:val="24"/>
          <w:lang w:eastAsia="ru-RU"/>
        </w:rPr>
        <w:t>200</w:t>
      </w:r>
    </w:p>
    <w:p w:rsidR="00C2473B" w:rsidRDefault="00C2473B" w:rsidP="00D75B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951" w:rsidRPr="00E52951" w:rsidRDefault="00E02A99" w:rsidP="00D75B8A">
      <w:pPr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ПОЛОЖЕНИЕ</w:t>
      </w:r>
    </w:p>
    <w:p w:rsidR="008369D9" w:rsidRPr="00E52951" w:rsidRDefault="00C2473B" w:rsidP="00D75B8A">
      <w:pPr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</w:t>
      </w:r>
      <w:r w:rsidR="00920F56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ципально</w:t>
      </w:r>
      <w:proofErr w:type="spellEnd"/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–частном партнерстве на территории городского округа гор</w:t>
      </w:r>
      <w:r w:rsidR="00D75B8A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ода Бородино Красноярского края</w:t>
      </w:r>
    </w:p>
    <w:p w:rsidR="00C2473B" w:rsidRDefault="00C2473B" w:rsidP="00D75B8A">
      <w:pPr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E6CB2" w:rsidRDefault="00DE6CB2" w:rsidP="00D75B8A">
      <w:pPr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DE6CB2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1. ОБЩИЕ ПОЛОЖЕНИЯ</w:t>
      </w:r>
    </w:p>
    <w:p w:rsidR="00F35302" w:rsidRPr="000C7DD0" w:rsidRDefault="00F35302" w:rsidP="00D75B8A">
      <w:pPr>
        <w:spacing w:after="0" w:line="240" w:lineRule="auto"/>
        <w:ind w:firstLine="708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920F5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Предмет регулирования настоящего положения</w:t>
      </w:r>
    </w:p>
    <w:p w:rsidR="00C821D5" w:rsidRDefault="00D75B8A" w:rsidP="00D75B8A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Настоящее положение разработано с ц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елью создания правовых условий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развития муниципально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партнерства в 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городско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округ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города Бородино Красноярского края</w:t>
      </w:r>
      <w:proofErr w:type="gramStart"/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8475F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алее – муниципальное образование), п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ривлечения частных инвестиций,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обеспечения эффективности использования имущества, находящегося в собственности муниципального образования, создания нового имущества для реализации приоритетных направлений р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азвития экономики и социальной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сфе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ры муниципального образования. </w:t>
      </w:r>
    </w:p>
    <w:p w:rsidR="00C821D5" w:rsidRPr="000C7DD0" w:rsidRDefault="00920F56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Принципы участия муницип</w:t>
      </w:r>
      <w:r w:rsidR="00C821D5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ального образования в проектах </w:t>
      </w:r>
      <w:proofErr w:type="gramStart"/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8475F1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</w:t>
      </w: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</w:t>
      </w:r>
      <w:r w:rsidR="00C821D5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ного</w:t>
      </w:r>
      <w:proofErr w:type="gramEnd"/>
      <w:r w:rsidR="00C821D5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</w:t>
      </w:r>
    </w:p>
    <w:p w:rsidR="00F35302" w:rsidRPr="008369D9" w:rsidRDefault="00D75B8A" w:rsidP="00D75B8A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муниципального образования в проектах муниципально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–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 основывается на принципах: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открытости и доступности инфор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мации о муниципальном - частном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партнерстве, за исключением сведений, составляющих государственную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тайну и иную охраняемую законом тайну;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отсутствия дискриминации, 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авноправия сторон соглашения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равенства их перед законом;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добросовестного исполнения сторо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нами соглашения и равенство их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перед законом;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справедливого распределения рисков и обязат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ельств между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сторонами соглашения;</w:t>
      </w:r>
    </w:p>
    <w:p w:rsidR="00F35302" w:rsidRPr="008369D9" w:rsidRDefault="00C821D5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обеспечения конкуренции;</w:t>
      </w:r>
    </w:p>
    <w:p w:rsidR="00C821D5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свободы заключения соглашения.</w:t>
      </w:r>
    </w:p>
    <w:p w:rsidR="00C821D5" w:rsidRPr="000C7DD0" w:rsidRDefault="00920F56" w:rsidP="00D75B8A">
      <w:pPr>
        <w:spacing w:after="0" w:line="240" w:lineRule="auto"/>
        <w:ind w:firstLine="708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Основные понятия, исп</w:t>
      </w:r>
      <w:r w:rsidR="00E02A99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ользуемые в настоящем Положении</w:t>
      </w:r>
    </w:p>
    <w:p w:rsidR="00F35302" w:rsidRPr="008369D9" w:rsidRDefault="00D75B8A" w:rsidP="00D75B8A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целей настоящего Положения 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спользуются следующие основные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понятия: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частное партнерст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во-юридически оформленное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определенный срок и основанное на объед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инении ресурсов, распределении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рисков сотрудничество публичного партнер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а, с одной стороны, и частного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партнера, с другой стороны, которое осуществля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ется на основании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партнерстве, заключенного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настоящим Положением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целях привлечения в экономику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частных инвестиций, обеспечения 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ганами местного самоуправления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доступности товаров, работ, услуг и повышения их качества;</w:t>
      </w:r>
      <w:proofErr w:type="gramEnd"/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проект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ерства (далее также - проект) -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проект, планируемый для реализации 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овместно публичным партнером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 на принципах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соглашение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тном партнерстве (далее также </w:t>
      </w:r>
      <w:proofErr w:type="gramStart"/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оглашение) - гражданско-правовой догов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ор между публичным партнером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партнером, заключенный на срок не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менее чем три года в порядке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условиях, которые установлены настоящим Положением;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4) публичный партнер -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ипальное образование, от имени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выступает глава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ипального образования или иной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орган местного самоуправ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ления в соответствии с уставом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образования;</w:t>
      </w:r>
    </w:p>
    <w:p w:rsidR="00F35302" w:rsidRPr="008369D9" w:rsidRDefault="00F35302" w:rsidP="00D75B8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частный партнер - российское юридическое лицо, с котор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соответствии с настоящим Положением заключено соглашение;</w:t>
      </w:r>
    </w:p>
    <w:p w:rsidR="00F35302" w:rsidRPr="008369D9" w:rsidRDefault="00F35302" w:rsidP="00D75B8A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финансирующее лицо - юридиче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ское лицо либо действующее без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 юридического лица по дого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вору о совместной деятельности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объединение двух и более юридических лиц, предоставляющие за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средства частному партнеру для реа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лизации соглашения на условиях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возвратности, платности, срочности;</w:t>
      </w:r>
    </w:p>
    <w:p w:rsidR="00F35302" w:rsidRPr="008369D9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прямое соглашение - гражданско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-правовой договор, заключенный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между публичным партнером, частным 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артнером и финансирующим лицом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целях регулирования условий и порядка их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взаимодействия в течение срока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реализации соглашения, а также при изменении и прекращении соглашения;</w:t>
      </w:r>
    </w:p>
    <w:p w:rsidR="00F35302" w:rsidRPr="008369D9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8) сравнительное преимущество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 преимущество в использовании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средств местного бюджета, необходимых для реализ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ации проекта, перед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использованием средств местного бюдже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та, необходимых для реализации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контракта, при условии, чт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цена товара, работы, услуги,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количество товара, объем работы или услуги, качество поставляемого товара, выполняемой работы, оказываемой услуг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и, иные характеристики товара,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работы, услуги при реализации проекта равн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 цене товара, работы, услуги,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количеству товара, объему работы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или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услуги, качеству поставляемого </w:t>
      </w:r>
      <w:bookmarkStart w:id="0" w:name="_GoBack"/>
      <w:bookmarkEnd w:id="0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товара, выполняемой работы, оказываемой услуги, иным характ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еристикам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товара, работы, услуги при реализации муниципального контракта;</w:t>
      </w:r>
    </w:p>
    <w:p w:rsidR="00F35302" w:rsidRPr="008369D9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эксплуатация объекта согл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 - использование объекта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в целях осуществления ч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астным партнером деятельности,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предусмотренной таким соглашением, по производству това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ров, выпол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нению работ, оказанию услуг в порядке и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условиях, которые определены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соглашением;</w:t>
      </w:r>
    </w:p>
    <w:p w:rsidR="00F35302" w:rsidRPr="008369D9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техническое обслуживание об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ъекта соглашения (далее также -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техническое обслуживание) - мероприяти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я, направленные на поддержание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объекта соглашения в исправном,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безопасном, пригодном для его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эксплуатации состоянии и осуществление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его текущего или капитального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ремонта;</w:t>
      </w:r>
    </w:p>
    <w:p w:rsidR="00F35302" w:rsidRPr="008369D9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11) уполномоченные органы -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орган местного самоуправления,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в соответствии с уставом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осуществление </w:t>
      </w:r>
      <w:r w:rsidRPr="00CE062A">
        <w:rPr>
          <w:rFonts w:ascii="Arial" w:eastAsiaTheme="minorEastAsia" w:hAnsi="Arial" w:cs="Arial"/>
          <w:sz w:val="24"/>
          <w:szCs w:val="24"/>
          <w:lang w:eastAsia="ru-RU"/>
        </w:rPr>
        <w:t>полномочий</w:t>
      </w:r>
      <w:r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п</w:t>
      </w:r>
      <w:r w:rsidR="00C821D5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редусмотренных </w:t>
      </w:r>
      <w:r w:rsidR="00CE062A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статьей 4.1</w:t>
      </w:r>
      <w:r w:rsidR="00C821D5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статьи</w:t>
      </w:r>
      <w:r w:rsidR="00CE062A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главы 4</w:t>
      </w:r>
      <w:r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Положения;</w:t>
      </w:r>
    </w:p>
    <w:p w:rsidR="00516C32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 совместный конкурс - конкурс,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который проводится в порядке,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установленном настоящим Положе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нием, двумя и более публичными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партнерами в целях реализации проекта и по ит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огам которого каждый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публичный партнер заключает соглаш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ение с победителем совместного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или иным лицом, имеющим пр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аво в соответствии с настоящим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Положением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заключение такого соглашения. </w:t>
      </w:r>
    </w:p>
    <w:p w:rsidR="00F35302" w:rsidRDefault="00F35302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Понятия и термины, используемые в настоящем Положении, не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определенные в настоящей статье, применя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ются в значениях, определенных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F35302" w:rsidRPr="000C7DD0" w:rsidRDefault="00920F56" w:rsidP="002309BB">
      <w:pPr>
        <w:spacing w:after="0" w:line="240" w:lineRule="auto"/>
        <w:ind w:firstLine="708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Стороны соглашения о муниципально</w:t>
      </w:r>
      <w:r w:rsidR="00C821D5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- частном партнерстве</w:t>
      </w:r>
    </w:p>
    <w:p w:rsidR="00F35302" w:rsidRPr="008369D9" w:rsidRDefault="00EB240A" w:rsidP="002309BB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Сторонами соглашения о муни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ципальном - частном партнерстве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являются публичный партнер и частный партнер.</w:t>
      </w:r>
    </w:p>
    <w:p w:rsidR="00F35302" w:rsidRPr="008369D9" w:rsidRDefault="00EB240A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Не могут являться частными парт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нерами, а также участвовать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стороне частного партнера следующие юридические лица: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</w:t>
      </w:r>
      <w:r w:rsid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государственные и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муниципальные унитарные предприятия;</w:t>
      </w:r>
    </w:p>
    <w:p w:rsidR="00F35302" w:rsidRPr="008369D9" w:rsidRDefault="00C821D5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государственные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муниципальные учреждения;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3) публично-правовые компании и иные создаваемые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муниципальным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образованием на основании федеральных 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областных законов юридические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лица;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хозяйственные товарище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ства и общества, хозяйственные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партнерства, находящиеся под контролем муниципального образования;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дочерние хозяйственные общества, нахо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дящиеся под контролем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574DE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пунктах 1 - 4 настоящей части организаций;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некоммерческие органи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зации, созданные муниципальным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образованием в форме фондов;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некоммерческие организации, создан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ные указанными в пунктах 1 - 6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части организациями в форме фондов.</w:t>
      </w:r>
    </w:p>
    <w:p w:rsidR="00F35302" w:rsidRPr="008369D9" w:rsidRDefault="00EB240A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Хозяйственные товарище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ства и общества, хозяйственные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 находятся под контролем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ипального образования, а также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 контролем организаций, 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при наличии одного из следующих признаков:</w:t>
      </w:r>
    </w:p>
    <w:p w:rsidR="00D56026" w:rsidRDefault="00D56026" w:rsidP="00D56026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муниципальное образование и од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из организаций, 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имеют право прямо или косвенно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распоряжаться более чем пятьюдесять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 процентами общего количества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голосов, приходящихся на голосую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щие акции (доли), составляющие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уставный капитал контролируемого лица;</w:t>
      </w:r>
    </w:p>
    <w:p w:rsidR="00D56026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муниципальное образование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а также одна из организаций,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на основании договора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или по иным основаниям получили 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раво или полномочие определять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решения, принимаемые контролируе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мым лицом, в том числе условия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осуществления им предпринимательской деятельности;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муниципальное образование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а также одна из организаций,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имеют право назначить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единоличный исполнительный орган и (или)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более чем пятьдесят процентов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состава коллегиального исполнительного 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гана контролируемого лица либо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имеют безусловную возможность избрать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более чем пятьдесят процентов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состава совета директоров (наб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людательного совета) или иного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коллегиального органа управления контролируемого лица.</w:t>
      </w:r>
      <w:proofErr w:type="gramEnd"/>
    </w:p>
    <w:p w:rsidR="00F35302" w:rsidRPr="008369D9" w:rsidRDefault="00D56026" w:rsidP="00D56026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Отдельные права и обязанн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ости публичного партнера могут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осуществляться органами и (или) указанн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ыми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юридическими лицами, уполном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оченными публичным партнером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муниципальными правовыми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актами (далее также - органы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юридические лица, выступающие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 стороне публичного партнера).</w:t>
      </w:r>
    </w:p>
    <w:p w:rsidR="00F35302" w:rsidRPr="008369D9" w:rsidRDefault="00EB240A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Порядок исполнения 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рганами и юридическими лицами,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выступающими на стороне публичн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партнера, отдельных прав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обязанностей публичного партнера,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объем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 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остав этих прав и обязанностей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определяются соглашением на основании решения о реализации проекта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партнерства.</w:t>
      </w:r>
    </w:p>
    <w:p w:rsidR="00F35302" w:rsidRPr="008369D9" w:rsidRDefault="00EB240A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Частный партнер обязан исполня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обязательства по соглашению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своими силами. Частный партнер вправе 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сполнять свои обязательства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 с привлечением третьих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лиц только в случае, если это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допускается условиями соглашения.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При этом частный партнер несет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ответственность за действия третьих лиц как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свои собственные.</w:t>
      </w:r>
    </w:p>
    <w:p w:rsidR="00F35302" w:rsidRPr="008369D9" w:rsidRDefault="00EB240A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7. Привлечение частным партнером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третьих лиц в целях исполнения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его обязательств по соглашению допускается только с согласия в письменной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орме публичного партнера, которое оформляется отдельны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 документом,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являющимся неотъемлемой частью согл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и в котором может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 перечень третьи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 лиц с указанием сведений, их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идентифицирующих.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согласии публичного партнера указаны лица, которые могут привлекаться частным пар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тнером, частный партнер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вправе привлекать иных лиц к ис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полнению своих обязательств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соглашению, а указанные в данном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перечне третьи лица не вправе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привлекать иных лиц для исполнения своих обязательств.</w:t>
      </w:r>
    </w:p>
    <w:p w:rsidR="00F35302" w:rsidRPr="008369D9" w:rsidRDefault="00881730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8. Частный партнер должен соответствовать следующим требованиям: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не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проведение ликвидации юридичес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кого лица и отсутствие решения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арбитражного суда о возбуждении прои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зводства по делу о банкротстве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юридического лица;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неприменение адми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нистративного наказания в виде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административного приостановления де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ятельности юридического лица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порядке, установленном Ко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дексом Российской Федерации об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административных правонарушениях, 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день представления заявки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отсутствие недоимки по налогам,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сборам и задолженности по иным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обязательным платежам, а также задолж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енности по уплате процентов за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использование бюджетных средств, п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еней, штрафов, отсутствие иных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финансовых санкций не ранее чем за 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дин месяц до дня представления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заявки на участие в конкурсе;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наличие необходимых в со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ответствии с законодательством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Российской Федерации лицензий на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осуществление отдельных видов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деятельности, свидетельств о допуске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саморегулируемых организаций к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выполнению предусмотренных соглашение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 работ и иных необходимых для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реализации соглашения разрешений.</w:t>
      </w:r>
    </w:p>
    <w:p w:rsidR="00F35302" w:rsidRDefault="00881730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9. Установление не предус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мотренных настоящим Положением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требований к частным партнерам не допускается.</w:t>
      </w:r>
    </w:p>
    <w:p w:rsidR="00F35302" w:rsidRPr="000C7DD0" w:rsidRDefault="00920F56" w:rsidP="00D56026">
      <w:pPr>
        <w:spacing w:after="0" w:line="240" w:lineRule="auto"/>
        <w:ind w:firstLine="708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5. Элементы соглашения о </w:t>
      </w:r>
      <w:proofErr w:type="spellStart"/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D5602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35302" w:rsidRPr="008369D9" w:rsidRDefault="00881730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При принятии решения о ре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ализации проекта </w:t>
      </w:r>
      <w:proofErr w:type="spellStart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 уполномоченн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ыми в соответствии с настоящим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Положением на принятие такого решения 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рганом местного самоуправления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определяются форма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стного партнерства посредством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соглашение предусмотренных настоящей статьей обязательны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элементов соглашения и определения последовательности их реализации.</w:t>
      </w:r>
    </w:p>
    <w:p w:rsidR="00F35302" w:rsidRPr="008369D9" w:rsidRDefault="00881730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Обязательными элементами соглашения являются: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строительство и (или) реконстр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укция (далее также - создание)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объекта соглашения частным партнером;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осуществление частным партнер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полного или частичного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финансирования создания объекта соглашения;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осуществление частным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партнером эксплуатации и (или)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технического обслуживания объекта соглашения;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возникновение у частного партнера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права собственности на объект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при условии обременения объек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 соглашения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настоящим Положением.</w:t>
      </w:r>
    </w:p>
    <w:p w:rsidR="00F35302" w:rsidRPr="008369D9" w:rsidRDefault="00881730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В соглашение в целях определен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формы </w:t>
      </w:r>
      <w:proofErr w:type="spellStart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 могут быть также включены следующие элементы: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проектирование частным партнером объекта соглашения;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осуществление частным па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ртнером полного или частичного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финансирования эксплуатации и (или) тех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нического обслуживания объекта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соглашения;</w:t>
      </w:r>
    </w:p>
    <w:p w:rsidR="00D56026" w:rsidRDefault="00D56026" w:rsidP="00D56026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обеспечение публичным партнером частичного финансирован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создания частным партнером объекта согл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а также финансирование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эксплуатации и (или) технического обслуживания;</w:t>
      </w:r>
    </w:p>
    <w:p w:rsidR="00F35302" w:rsidRPr="008369D9" w:rsidRDefault="00F3530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наличие у частного партнера обя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зательства по передаче объекта 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 о </w:t>
      </w:r>
      <w:proofErr w:type="spellStart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в собственность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публичного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партнера по истечении определе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нного соглашением срока, но не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позднее дня прекращения соглашения.</w:t>
      </w:r>
    </w:p>
    <w:p w:rsidR="00D56026" w:rsidRDefault="00D56026" w:rsidP="00D56026">
      <w:pPr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88173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объем финансирован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создания объекта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и рыночн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ая стоимость движимого и (или)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недвижимого имущества, передаваемог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публичным партнером частному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партнеру по соглашению, либо рыночная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стоимость передаваемых прав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такое имущество (в случае, если со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глашением не предусматривается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возникновение права собственности частного партнера на такое имущест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совокупности превышают объем финансир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ования создания таких объектов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частным партнером, обязательным элемент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соответствующего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является предусмотренное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том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1.5.3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обязательство частного партнера.</w:t>
      </w:r>
    </w:p>
    <w:p w:rsidR="00F35302" w:rsidRDefault="00516C32" w:rsidP="00D56026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Финансирование создания объекта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соглашения, его эксплуатации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(или) технического обслуживания за счет 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редств бюджетов муниципального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 осуществляется исключ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ительно за счет предоставления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субсидий из бюджета муниципальног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образования в соответствии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бюджетным законодательством Российской Федерации.</w:t>
      </w:r>
    </w:p>
    <w:p w:rsidR="00F35302" w:rsidRPr="000C7DD0" w:rsidRDefault="00D56026" w:rsidP="00D56026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ab/>
      </w:r>
      <w:r w:rsidR="00920F5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О</w:t>
      </w:r>
      <w:r w:rsidR="00920F5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бъекты соглашения о </w:t>
      </w:r>
      <w:proofErr w:type="spellStart"/>
      <w:r w:rsidR="00920F5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20F56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Объектами соглашения являются: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частные автомобильные дороги или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участки частных автомобильных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дорог, мосты, защитные дорожные соор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ужения, искусственные дорожные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сооружения, производственные объе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кты (объекты, используемые при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капитальном ремонте, ремонте и со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держании автомобильных дорог),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элементы обустройства автомобильных дорог, объекты, предна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значенные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взимания платы (в том числе п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ункты взимания платы), объекты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дорожного сервиса;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транспорт общего пользования;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объекты железнодорожного транспорта;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объекты трубопроводного транспорта;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объекты по производству, передаче и распределе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нию электрической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энергии;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гидротехнические сооружения,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стационарные и (или) плавучие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платформы, искусственные острова;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7) объекты здравоохранения, в том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числе объекты, предназначенные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санаторно-курортного лечен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и иной деятельности в сфере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здравоохранения;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объекты образования, культуры, спо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рта, объекты, используемые для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организации отдыха граждан и тур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изма, иные объекты социального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обслуживания населения;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объекты, на которых осущест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вляются обработка, утилизация,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обезвреживание, размещение твердых коммунальных отходов;</w:t>
      </w:r>
    </w:p>
    <w:p w:rsidR="00F35302" w:rsidRPr="008369D9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10) объекты благоустройства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территорий, в том числе для их освещения;</w:t>
      </w:r>
    </w:p>
    <w:p w:rsidR="00F35302" w:rsidRDefault="00F35302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объекты производства,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первичной и (или) последующей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(промышленной) переработки, хранения с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ельскохозяйственной продукции,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включенные в утвержденный Правите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льством Российской Федерации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соответствии с законодательством 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оссийской Федерации о развитии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сельского хозяйства перечень и оп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ределенные согласно критериям,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установленным Правительством Российской Федерации.</w:t>
      </w:r>
      <w:proofErr w:type="gramEnd"/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Объектом соглашения из перечня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1.6.1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объектов соглашения может быть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только имущество, в отношении к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оторого законодательством Росси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йской Федерации не установлены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принадлежность исключительно к муниципальной собственности или запр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отчуждение в частную собственност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ь либо на нахождение в частной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собственности.</w:t>
      </w:r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Соглашение может быть за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ключено в отношении нескольких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объектов соглашений,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DC41E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1.6.1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объектов.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Заключение соглашения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отношении несколь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ких объектов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допускается в случае, если указанные действ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(бездействие) не приведут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недопущению, ограничению, устранению конкуренции.</w:t>
      </w:r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Объект соглашения, подлежащий ре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конструкции, должен находиться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собственности публичного партнера на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момент заключения соглашения.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Указанный объект на момент его передачи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частному партнеру должен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свободным от прав третьих лиц.</w:t>
      </w:r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Не допускается передача частно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 партнеру объекта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(входящего в его состав имущества), которое на момент закл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ючения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принадлежит муниципаль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ному унитарному предприятию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праве хозяйственного ведения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либо муниципальному бюджетному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учреждению на праве оперативного управления.</w:t>
      </w:r>
    </w:p>
    <w:p w:rsidR="00F35302" w:rsidRPr="008369D9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Частный партнер не вправе передава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в залог объект соглашения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(или) свои права по соглашению, за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исключением их использования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качестве способа обеспечения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исполнения обязательств перед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финансирующим лицом при наличии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прямого соглашения. Обращение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взыскания на предмет залога возможно толь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 в случае, если в течение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чем ста восьмидесяти дней со д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 возникновения оснований для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обращения взыскания не осуществлена заме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частного партнера либо если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 не было досрочно прекра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щено по решению суда в связи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существенным нарушением частным партнером условий соглашения.</w:t>
      </w:r>
    </w:p>
    <w:p w:rsidR="00F35302" w:rsidRDefault="004C70A5" w:rsidP="00D56026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В случае обращения взыскан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на предмет залога публичный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 имеет право преимущественной по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купки предмета залога по цене,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равной задолженности частного партнера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перед финансирующим лицом, но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 более чем стоимость предмета залога.</w:t>
      </w:r>
    </w:p>
    <w:p w:rsidR="00D86248" w:rsidRPr="008369D9" w:rsidRDefault="00D86248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4C70A5" w:rsidRDefault="004C70A5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2. РАЗРАБОТКА ПРЕДЛОЖЕНИЯ О РЕАЛИЗАЦИИ</w:t>
      </w:r>
      <w:r w:rsidR="00D56026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ПРОЕКТА МУНИЦИПАЛЬНО-ЧАСТНОГО ПАРТНЕРСТВА,</w:t>
      </w:r>
      <w:r w:rsidR="00D56026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РАССМОТРЕНИЕ ТАКОГО ПРЕДЛОЖЕНИЯ УПОЛНОМОЧЕННЫМ ОРГАНОМ И ПРИНЯТИЕ РЕШЕНИЯ О РЕАЛИЗАЦИИ ПРОЕКТА</w:t>
      </w:r>
      <w:r w:rsidR="00D56026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МУНИЦИПАЛЬНО-ЧАСТНОГО ПАРТНЕРСТВА</w:t>
      </w:r>
    </w:p>
    <w:p w:rsidR="00266EEC" w:rsidRPr="00266EEC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Разработка предложения о реализации проекта </w:t>
      </w:r>
      <w:proofErr w:type="spellStart"/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партнерства.</w:t>
      </w:r>
    </w:p>
    <w:p w:rsidR="00266EEC" w:rsidRDefault="00266EEC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Разработка предложения о реализации проекта </w:t>
      </w:r>
      <w:proofErr w:type="spellStart"/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осуществляется в соответствии с федеральным законодательством.</w:t>
      </w:r>
    </w:p>
    <w:p w:rsidR="000B7568" w:rsidRPr="00920F56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2.2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Рассмотрение предложения о реализации проекта</w:t>
      </w:r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</w:t>
      </w:r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тнерства уполномоченным органом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Рассмотрение предложения о реализаци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</w:t>
      </w:r>
      <w:proofErr w:type="spellStart"/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партнерства осуществляется в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F35302" w:rsidRPr="005A639B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Принятие решения о 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проекта </w:t>
      </w:r>
      <w:proofErr w:type="spellStart"/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</w:t>
      </w:r>
    </w:p>
    <w:p w:rsidR="00F35302" w:rsidRPr="005A639B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266EEC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</w:t>
      </w:r>
      <w:proofErr w:type="gramStart"/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Решение о реализации проекта пр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инимается указанными в </w:t>
      </w:r>
      <w:r w:rsidR="007903D4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0A3CAE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2.3.2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органом местн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самоуправления при наличии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положительного заключения </w:t>
      </w:r>
      <w:r w:rsidR="008670B4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Министерства экономики и регионального развития Красноярского края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срок, не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превышающий шестидесяти дней с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дня получения положительного 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заключения, публичный партнер разрабатывает постановлени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 реализации проекта в соответс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вии с требованиями предусм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отренными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ч.3 ст. 10 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ого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закон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№ 224-ФЗ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 направляет главе города 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ородино на подписание.</w:t>
      </w:r>
      <w:proofErr w:type="gramEnd"/>
    </w:p>
    <w:p w:rsidR="00F35302" w:rsidRPr="005A639B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Решение о реализации проекта при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нимается главой муниципального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образования, если публичным па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ртнером является муниципальное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 либо планируется проведение совместного конку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рса с участием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(за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исключением случаев проведения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совместного конкурса с участием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Федерации, субъекта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Российской Федерации).</w:t>
      </w:r>
    </w:p>
    <w:p w:rsidR="00F35302" w:rsidRPr="005A639B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2.3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Решением о реализации проекта утверждаются: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цели и задачи реализации такого проекта;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публичный партнер, а также переч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ень органов и юридических лиц,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выступающих на стороне публи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чного партнера, в случае, если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предполагается передача отдельных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 и обязанностей публичного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 таким органам и юридическим лицам;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существенные условия соглашения;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4) значения критериев эффективности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и значения показателей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сравнительного преимущества,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 основании которых получено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лючение </w:t>
      </w:r>
      <w:r w:rsidR="006774C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Министерства экономики и регионального развития Красноярского края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вид конкурса (открытый конкурс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или закрытый конкурс), а также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перечень лиц, которым направляются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приглашения принять участие в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 (в случае проведения закрытого конкурса);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критерии конкурса и параметры критериев конкурса;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конкурсная документация или порядок и сроки ее утверждения;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сроки проведения конкурса на пра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 заключения соглашения или в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случае проведения совместного конкурса - соглашений;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порядок и сроки заключения с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оглашения (в случае проведения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 - соглашений);</w:t>
      </w:r>
    </w:p>
    <w:p w:rsidR="00F35302" w:rsidRPr="005A639B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состав конкурсной комиссии и порядок его утверждения;</w:t>
      </w:r>
    </w:p>
    <w:p w:rsidR="002662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11) </w:t>
      </w:r>
      <w:r w:rsidR="002662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(https://torgi.gov.ru/),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516C32" w:rsidRPr="005A639B" w:rsidRDefault="002662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</w:t>
      </w:r>
      <w:r w:rsidRPr="00266202">
        <w:t xml:space="preserve">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другие положени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в соответствии с федеральным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  <w:r w:rsidR="00516C32" w:rsidRPr="00B96A5E">
        <w:rPr>
          <w:highlight w:val="yellow"/>
        </w:rPr>
        <w:t xml:space="preserve"> </w:t>
      </w:r>
    </w:p>
    <w:p w:rsidR="00F35302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Положения по приняти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 решения о реализации проекта </w:t>
      </w:r>
      <w:proofErr w:type="gramStart"/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proofErr w:type="gramEnd"/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партнерства, не оп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ределенные в настоящей статье,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 в соответствии с федеральным законодательством.</w:t>
      </w:r>
    </w:p>
    <w:p w:rsidR="0003579A" w:rsidRDefault="0003579A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2.3.5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Форма заявления о намерении участвовать в конкурсе на право заключения соглашения и порядок его направления публичному партнеру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а также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форма предложения о реализации </w:t>
      </w:r>
      <w:proofErr w:type="spellStart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партнерства и требования к </w:t>
      </w:r>
      <w:proofErr w:type="gramStart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сведениям</w:t>
      </w:r>
      <w:proofErr w:type="gramEnd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содержащимся в предложении </w:t>
      </w:r>
      <w:r w:rsidR="000A79A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согласно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Приложени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ям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№ </w:t>
      </w:r>
      <w:r w:rsidR="008670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</w:t>
      </w:r>
      <w:r w:rsidR="00EF3C84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</w:t>
      </w:r>
      <w:r w:rsidR="001700E8">
        <w:t>.</w:t>
      </w:r>
    </w:p>
    <w:p w:rsidR="00F35302" w:rsidRPr="00D56026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</w:t>
      </w:r>
      <w:r w:rsidR="00F35302"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Ин</w:t>
      </w:r>
      <w:r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формация о проекте </w:t>
      </w:r>
      <w:proofErr w:type="spellStart"/>
      <w:r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</w:t>
      </w:r>
    </w:p>
    <w:p w:rsidR="00F35302" w:rsidRPr="008369D9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В муниципальном образо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вании обеспечивается свободный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бесплатный доступ к информаци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о соглашении, размещенной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официальных сайтах уполномоченных органов в информационнотелекомму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никационной сети "Интернет", за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исключением информации, составляющей государственную, ко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ммерческую или иную охраняемую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законом тайну.</w:t>
      </w:r>
    </w:p>
    <w:p w:rsidR="00F35302" w:rsidRPr="008369D9" w:rsidRDefault="00AD4E25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Размещению на официальных сайтах уполномоченных ор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ганов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онной сети "Интернет" подлежит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следующая информация: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информация о проекте;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решение о реализации проекта;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р</w:t>
      </w:r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еестр соглашений о </w:t>
      </w:r>
      <w:proofErr w:type="spellStart"/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результаты мониторинга реализации соглашения;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5) отчеты о результатах проверок исполнения частным партнером обязательств по соглашению;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конкурсная документация и 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нформация о порядке проведения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процедур;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иная информация, подлежащ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ая размещению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D86248" w:rsidRDefault="006D58B6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Информация, размещенная на офи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циальных сайтах уполномоченных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органов в информационно-телекоммуникац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ионной сети "Интернет", должна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по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лной, актуальной и достоверной.</w:t>
      </w:r>
    </w:p>
    <w:p w:rsidR="00AD4E25" w:rsidRDefault="00AD4E25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AD4E25" w:rsidRPr="00AD4E25" w:rsidRDefault="00AD4E25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AD4E2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3. СОГЛАШЕНИЕ О МУНИЦИПАЛЬНО-ЧАСТНОМ ПАРТНЕРСТВЕ</w:t>
      </w:r>
    </w:p>
    <w:p w:rsidR="00F35302" w:rsidRPr="00AD4E25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</w:t>
      </w:r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Условия соглашения о </w:t>
      </w:r>
      <w:proofErr w:type="spellStart"/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04B2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 должно включать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себя следующие существенные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элементы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партнерстве, 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определяющие форму </w:t>
      </w:r>
      <w:proofErr w:type="spellStart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частного партнерства, а также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обязательства сторон соглашения, вытекающие из этих элементов;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значения критериев эффективности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и значения показателей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сравнительного преимущества,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 основании которых получено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заключение уполномоченного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органа, а также обязательства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 по реализации соглашения в соответствии с этими значениями;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сведения об объекте соглашения, в том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числе его техникоэкономические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показатели;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4) обязательство публичного партнера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предоставить частному партнеру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предназначенные для осуществления д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еятельности, предусмотренной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соглашением, объекты недвижимого им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ущества (в том числе земельный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участок или земельные участки) и (или) н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едвижимое имущество и движимое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имущество, технологически связанные между собой;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срок и (или) порядок определения срока действия соглашения;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6) условие и порядок возникновения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права частной собственности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 соглашения;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обязательства сторон согла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шения обеспечить осуществление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мероприятий по исполнению согл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в том числе исполнению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обязательств, вытекающих из элементо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соглашения,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графиками осуществления каждого мероп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риятия в предусмотренные этими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графиками сроки, а также порядок осуществления таких мероприятий;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порядок и сроки возмещения рас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ходов сторон соглашения, в том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числе в случае его досрочного прекращения;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9) способы обеспечения исполнения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 обязательств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соглашению (предоставление банком 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 иной кредитной организацией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независимой гарантии (банковской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гарантии), передача публичному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партнеру в залог прав частного партнера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 договору банковского счета,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страхование риска ответственности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частного партнера за нарушение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 по соглашению), размер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 предоставляемого финансового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обеспечения и срок, на который оно предоставляется;</w:t>
      </w:r>
      <w:proofErr w:type="gramEnd"/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10) обязательства сторон в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связи с досрочным прекращением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соглашения, обязательства сторон в связи с заменой частного партнера, в том числе обязательство частного партн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ера передать находящийся в его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собственности объект соглашения публичному партнеру в случаях,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предусмотренных настоящим Положением и соглашением;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ответственность сторон соглашения в случае неисполнения или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ненадлежащего исполнения обязательств по соглашению;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12) иные существенные условия, предусмотренные федеральным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D8624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3.2.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Заключение, изменение, прекращение соглашения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переход прав и обязанностей по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соглашению, замена частного партнера</w:t>
      </w:r>
      <w:r w:rsidR="00B96A5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Заключение, изменение, прекраще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 соглашения о </w:t>
      </w:r>
      <w:proofErr w:type="spellStart"/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переход прав и обязанностей по соглашению, замена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партнера осуществляется в соответствии с федеральным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D86248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3.3.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Права публичного партнера на осуществление </w:t>
      </w:r>
      <w:proofErr w:type="gram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контроля за</w:t>
      </w:r>
      <w:proofErr w:type="gramEnd"/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исполнением соглашения 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Права публичного партнера на осуществление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контроля за</w:t>
      </w:r>
      <w:proofErr w:type="gramEnd"/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исполнением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определяются в соответствии с федеральным законодательством.</w:t>
      </w:r>
    </w:p>
    <w:p w:rsidR="00D86248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3.4.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Гарантии прав и законных интересов частного партнера при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астном партнерстве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Гарантии прав и законных интересов частного партнера при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определяются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законодательством.</w:t>
      </w:r>
    </w:p>
    <w:p w:rsidR="00D86248" w:rsidRDefault="00D8624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4. ПОЛНОМОЧИЯ МУНИЦИПАЛЬНОГО ОБРАЗОВАНИЯ</w:t>
      </w:r>
      <w:r w:rsidR="000C7DD0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В СФЕРЕ МУНИЦИПАЛЬНО-ЧАСТНОГО ПАРТНЕРСТВА.</w:t>
      </w:r>
      <w:r w:rsidR="000C7DD0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УПОЛНОМОЧЕННЫЕ ОРГАНЫ.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4.1.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Полномочия муниципального образования в сфере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 полномочиям главы муниципального образования в сфере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относится принятие решения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проекта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партнерства, если публичным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партнером является муниципальное образование либо планируется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проведение совместного конкурса с участием муниципального образования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(за исключением случая, в котором планируется проведение совместного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с участием Российской Федерации, субъекта Российской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Федерации), а также осуществление иных полномочий, предусмотренных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уставом муниципального образования и муниципальными правовыми</w:t>
      </w:r>
      <w:proofErr w:type="gramEnd"/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актами.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Глава муниципального образования в соответствии с уставом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образования определяет орган местного самоуправления,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на осуществление следующих полномочий: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обеспечение координации деятельности органов местного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самоуправления при реализации проекта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согласование публичному партнеру конкурсной документации для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проведения</w:t>
      </w:r>
      <w:r w:rsidRPr="000C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конкурсов на право заключения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осуществление мониторинга реализации соглашения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содействие в защите прав и законных интересов публичных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партнеров и частных партнеров в процессе реализации соглашения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обеспечение открытости и доступности информации о соглашении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представление в уполномоченный орган результатов мониторинга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8) осуществление иных полномочий, предусмотренных федеральным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Глава муниципального образования направляет в орган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исполнительной власти субъекта Российской Федерации, определенный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высшим исполнительным органом государственной власти субъекта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Федерации, проект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для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проведения оценки эффективности проекта и определения его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сравнительного преимущества в соответствии со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статьей </w:t>
      </w:r>
      <w:r w:rsidR="00EF3C84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</w:t>
      </w:r>
      <w:r w:rsidR="0024120F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Положения.</w:t>
      </w:r>
    </w:p>
    <w:p w:rsid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5. ОПРЕДЕЛЕНИЕ ЧАСТНОГО ПАРТНЕРА ДЛЯ РЕАЛИЗАЦИИ</w:t>
      </w:r>
    </w:p>
    <w:p w:rsidR="00583018" w:rsidRP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ПРОЕКТА МУНИЦИПАЛЬНО-ЧАСТНОГО ПАРТНЕРСТВА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 на право заключе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ния соглашения о </w:t>
      </w:r>
      <w:proofErr w:type="spellStart"/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Соглашение заключается по итогам проведения конкурса на право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заключения соглашения (далее также - конкурс), за исключением случаев,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предусмотренных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пунктом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5.1.2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35302" w:rsidRPr="007640B1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Заключение соглашения без проведения конкурса допускается</w:t>
      </w:r>
      <w:r w:rsidR="005A639B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5A639B" w:rsidRPr="005A639B" w:rsidRDefault="005A639B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</w:t>
      </w:r>
      <w:r w:rsidRP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определенном Правительством Российской Федерации</w:t>
      </w:r>
      <w:r w:rsid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(</w:t>
      </w:r>
      <w:r w:rsidR="00B81E68" w:rsidRP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https://torgi.gov.ru/</w:t>
      </w:r>
      <w:r w:rsid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от иных лиц не поступили заявления о намерении участвовать в конкурсе или если такие заявления о намерениях поступили от лиц</w:t>
      </w:r>
      <w:proofErr w:type="gramEnd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не </w:t>
      </w:r>
      <w:proofErr w:type="gramStart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соответствующих</w:t>
      </w:r>
      <w:proofErr w:type="gramEnd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требованиям, предусмотренным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пунктом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8 статьи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Постановления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5A639B" w:rsidRPr="005A639B" w:rsidRDefault="005A639B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5A639B" w:rsidRPr="005A639B" w:rsidRDefault="005A639B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5A639B" w:rsidRPr="008369D9" w:rsidRDefault="005A639B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</w:t>
      </w:r>
      <w:r w:rsidR="00B96A5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том числе критериям конкурса.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орган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осуществляет контроль</w:t>
      </w:r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 соответствием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документации предложению о реализации проекта, на основании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принималось решение о реализации проекта, в том числе за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соответствием конкурсной документации результатам оценки эффективности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и определения его сравнительного преимущества.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К критериям конкурса могут относиться: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технические критерии;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финансово-экономические критерии;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юридические критерии (срок действия соглашения, риски,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принимаемые на себя публичным партнером и частным партнером, в том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числе обязательства, принимаемые на себя частным партнером в случаях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недополучения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запланированных доходов от эксплуатации и (или)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технического обслуживания объекта соглашения, возникновения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дополнительных расходов при создании объекта соглашения, его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эксплуатации и (или) его техническом обслуживании).</w:t>
      </w:r>
      <w:proofErr w:type="gramEnd"/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При установлении критериев конкурса должны быть учтены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значения критериев эффективности про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екта и значения показателей его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сравнительного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преимущества, на основании которых получено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заключение уполномоченного органа.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6. Для каждого предусмотренного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пунктом 5.1.4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критерия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устанавливаются следующие параметры: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начальное условие в виде числового значения (далее 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начальное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значение критерия конкурса);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уменьшение или увеличение начального значения критерия конкурса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конкурсном предложении;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весовой коэффициент, учитывающий значимость критерия конкурса.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Значения весовых коэффициентов, учитывающих значимость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подпункте 5.1.4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критериев конкурса, могут изменяться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 ноля до единицы, и сумма значений всех коэффициентов должна быть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равна единице.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8. Использование критериев конкурса, не предусмотренных настоящей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статьей, не допускается.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9. Максимальные значения весовых коэффициентов, учитывающих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значимость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пункте 5.1.4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критериев конкурса, могут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принимать следующие значения: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технические критерии - до ноля целых пяти десятых;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финансово-экономические критерии - до ноля целых восьми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десятых;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юридические критери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 - до ноля целых пяти десятых.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10. Значения критериев конкурса для оценки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определяются в конкурсной документации.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11. Конкурс признается не состоявшимся по решению публичного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партнера, принимаемому: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не позднее чем через один день со дня истечения срока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заявок на участие в конкурсе в случае, если представлено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двух таких заявок;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не позднее чем через один день со дня истечения срока</w:t>
      </w:r>
      <w:r w:rsidR="0001791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участников конкурса в случае, если менее чем два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лица, представившие заявки на участие в конкурсе, признаны участниками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не позднее чем через один день со дня истечения срока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конкурсных предложений в случае, если представлено менее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двух конкурсных предложений;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не позднее чем через один день со дня истечения срока для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подписания соглашения участником конкурса, конкурсное предложение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по результатам рассмотрения и оценки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содержит лучшие условия, следующие после условий, предложенных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победителем конкурса, если в течение такого срока соглашение не было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подписано этим лицом, либо не позднее чем через один день с момента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отказа этого лица от заключения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соглашения.</w:t>
      </w:r>
    </w:p>
    <w:p w:rsidR="00F35302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12. Положения по конкурсу на право заключения соглашения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не определенные в настоящей статье,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 в соответствии с федеральным законодательством.</w:t>
      </w:r>
    </w:p>
    <w:p w:rsidR="00F81788" w:rsidRPr="00F8178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Совместный конкурс на право заключения соглашения о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  <w:r w:rsid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В целях заключения соглашения 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D5602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 два и более публичных партнера вправе провести совместный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Совместный конкурс проводится в порядке, установленном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главой.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Права, обязанности и ответственность публичных партнеров при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проведении совместного конкурса определяются соглашением о проведении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конкурса. С победителем совместного конкурса каждым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заключается отдельное соглашение.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Организатором совместного конкурса выступает один из публичных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партнеров, которому другие публичные партнеры передают на основании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о проведении совместного конкурса часть своих полномочий по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организации и проведению совместного конкурса.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Соглашение о проведении совместного конкурса включает в себя: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информацию о лице, являющемся организатором совместного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а также о сторонах соглашения о проведении совместного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права, обязанности и ответственность сторон соглашения 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проведении совместного конкурса, в том числе перечень полномочий,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переданных организатору сторонами этого соглашения;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порядок согласования и сроки принятия решений о реализации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и проведении совместного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информацию об условиях соглашений, заключаемых по итогам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порядок и сроки подготовки и утверждения конкурсной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документации, примерный срок проведения совместного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порядок и сроки формирования конкурсной комиссии;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порядок рассмотрения споров;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иную информацию, определяющую взаимоотношения сторон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о проведении совместного конкурса.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Конкурсная документация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Конкурсная документация должна содержать: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решение о реализации проекта;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условия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требования, которые предъявляются к профессиональным, деловым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качествам представивших заявки на участие в конкурсе лиц и в соответствии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 которыми проводится предварительный отбор участников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исчерпывающий перечень документов и материалов, форму их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направления лицами, представляющими заявки на участие в конкурсе,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конкурсные предложения, и участниками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критерии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порядок представления заявок на участие в конкурсе и требования,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предъявляемые к ним;</w:t>
      </w:r>
    </w:p>
    <w:p w:rsidR="00F35302" w:rsidRPr="008369D9" w:rsidRDefault="000B1D2C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 место и срок представления заявок на участие в конкурсе (даты,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время начала и истечения срока);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порядок, место и срок предоставления конкурсной документации;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порядок предоставления разъяснений положений конкурсной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документации;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указание на способы обеспечения частным партнером исполнения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 по соглашению, а также требование о представлении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документов, подтверждающих обеспечение исполнения обязательств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партнера по соглашению;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размер задатка, вносимого в обеспечение исполнения обязательства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заключению соглашения (далее - задаток), порядок и срок его внесения,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реквизиты счетов, на которые вносится задаток;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 порядок, место и срок представления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(даты и время начала и истечения этого срока);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13) порядок и срок изменения и (или) отзыва заявок на участие 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 и конкурсных предложений;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14) порядок, место, дату и время вскрытия конвертов с заявками на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15) порядок и срок проведения предварительного отбора участников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дату подписания протокола о проведении предварительного отбора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участников конкурса в случае, если такой отбор предусмотрен условиями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16) порядок, место, дату и время вскрытия конвертов с конкурсными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предложениями;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17) порядок рассмотрения и оценки конкурсных предложений;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18) порядок определения победителя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19) срок подписания протокола о результатах проведения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20) срок подписания соглашения;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21) срок и порядок проведения переговоров с победителем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22) иную информацию в соответствии с федеральным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В случае если при осуществлении частным партнером деятельности,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предусмотренной соглашением, реализация частным партнером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производимых товаров, выполнение работ, оказание услуг осуществляются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регулируемым ценам (тарифам) и (или) с учетом установленных надбавок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 ценам (тарифам) и решением публичного партнера установлены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долгосрочные параметры регулирования деятельности частного партнера,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документация должна содержать такие параметры.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Конкурсная документация не должна содержать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требования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участникам конкурса, необоснованно ог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раничивающие доступ какого-либо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из участников конкурса к участию в конку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рсе и (или) создающие кому-либо</w:t>
      </w:r>
      <w:r w:rsidR="0001791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из участников конкурса преимуществен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ные условия участия в конкурсе.</w:t>
      </w:r>
    </w:p>
    <w:p w:rsidR="00F35302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Положения по конкурсной док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ументации, не определенные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статье, применяют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Конкурсная комиссия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Для проведения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публичным партнером создается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комиссия. Число членов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нкурсной комиссии не может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чем пять человек. Конкурсна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комиссия правомочна принимать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решения, если на заседании конкурсной ком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иссии присутствует не менее чем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пятьдесят процентов общего числа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ее членов, при этом каждый член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 имеет один голос. Решения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ной комиссии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принимаются большинством голосов от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числа голосов членов конкурсной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комиссии, принявших участие в ее засе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дании. В случае равенства числа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голосов голос председателя конкурсн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ой комиссии считается решающим.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 конкурсной комиссии оформляются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протоколами, которые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подписывают члены конкурсной комиссии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принявшие участие в заседании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комиссии. Конкурсная ком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иссия вправе привлекать к своей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работе независимых экспертов.</w:t>
      </w:r>
    </w:p>
    <w:p w:rsidR="00F35302" w:rsidRPr="008369D9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Членами конкурсной комиссии, 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езависимыми экспертами не могут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граждане, являющиеся работника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ми лиц, представивших заявки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конкурсе, либо граждане, являю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щиеся акционерами (участниками)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этих лиц, членами их органов управления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или их аффилированными лицами.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случае выявления в составе конкурсной комиссии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независимых экспертов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таких лиц публичный партнер заменяет их иными лицами.</w:t>
      </w:r>
    </w:p>
    <w:p w:rsidR="00F35302" w:rsidRDefault="00522CB4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Конкурсная комиссия вып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олняет функции в соответствии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C067E5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5.5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Представление заявок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участие в конкурсе. Вскрытие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конвертов с заявками на участие в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Предоставление заявок на участие 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конкурсе, вскрытие конвертов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заявками на участие в конкурсе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осуществляется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Проведение предварительного отбора участников конкурса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Предварительный отбор уча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стников конкурса проводится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установленном конкурсной документацие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порядке конкурсной комиссией,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которая определяет: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соответствие заявки на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участие в конкурсе требованиям,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содержащимся в конкурсной документа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ции. Конкурсная комиссия вправе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потребовать от заявителя разъяснения пол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ожений представленной им заявки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участие в конкурсе;</w:t>
      </w:r>
    </w:p>
    <w:p w:rsidR="00C067E5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соответствие заявителя тре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бованиям к участникам конкурса.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 вправе потребовать от заявителя разъяснения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положений представленных им и подтверждающих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соответствие заявителя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указанным требованиям документов и материалов;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соответствие заявителя требов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аниям, предъявляемым к частному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партнеру в соответствии с настоящим Положением.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2.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 на 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сновании результатов проведения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участников конкурса принимает решение о допуске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заявителя к участию в конкурсе или об отказ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 в допуске заявителя к участию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конкурсе и оформляет эт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решение протоколом проведения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ков конкурса, включающим в себя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наименование заявителя, прошедшего 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редварительный отбор участников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и допущенного к участию 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конкурсе, а также наименование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заявителя, не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прошедшего предварительно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отбора участников конкурса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 допущенного к участию в конкурсе, с обоснованием при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нятого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комиссией решения.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Решение об отказе в допуске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заявителя к участию в конкурсе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принимается конкурсной комиссией в случае, если: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заявитель не соответству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 требованиям, предъявляемым к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участникам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заявка на участие в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 не соответствует требованиям,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предъявляемым к заявкам на уча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стие в конкурсе и установленным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документацией;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представленные заявителем 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окументы и материалы неполные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(или) недостоверные;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задаток заявителя не поступил на счет в срок и 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размере, которые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установлены конкурсной документаци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ей, при условии, что конкурсной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документацией предусмотрено вне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сение задатка до даты окончания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заявок на участие в конкурсе.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Конкурсная комиссия в тече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 трех дней со дня подписания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членами конкурсной комиссии проток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ола проведения предварительного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отбора участников конкурса, но не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поздне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proofErr w:type="gram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чем за шестьдесят дней до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истечения срока представления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урсных предложений в конкурсную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комиссию направляет участникам конкурса уведомление с пр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едложением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представить конкурсные предложен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ия. </w:t>
      </w:r>
      <w:proofErr w:type="gramStart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Заявителям, не допущенным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участию в конкурсе, направляется ув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едомление об отказе в допуске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участию в конкурсе с приложени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 копии указанного протокола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возвращаются внесенные ими суммы задатков в течен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ие пяти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подписания указанного протокола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членами конкурсной комиссии при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условии, если конкурсной документацией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предусмотрено внесение задатка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 даты окончания представления заявок на участие в конкурсе.</w:t>
      </w:r>
      <w:proofErr w:type="gramEnd"/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Решение об отказе в допуске заявителя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 участию в конкурсе может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обжаловано в порядке, установленн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законодательством Российской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Публичный партнер вправе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вскрыть конверт с единственной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представленной заявкой на участие в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урсе и рассмотреть эту заявку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порядке, установленном настоящей стат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ьей, в течение трех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принятия решения о признании конкурса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несостоявшимся. В случае</w:t>
      </w:r>
      <w:proofErr w:type="gramStart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заявитель и представленная им заявка на 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частие в конкурсе соответствуют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требованиям, установленным конкурсной документацией, публичны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 в течение десяти дней со 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 принятия решения о признании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несостоявшимся вправе предложи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такому заявителю представить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предложение о заключении соглашения на условиях, соответствующих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документации. Срок представления заявителем этого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предложения составляет не более чем ш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естьдесят дней со дня получения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заявителем предложения публичн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партнера. Срок рассмотрения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представленно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таким заявителем предложения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устанавливается публичным партнером, но не может со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ставлять более чем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пятнадцать дней со дня представления 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аким заявителем предложения.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результатам рассмотрения предста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вленного заявителем предложения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публичный партнер в случае, есл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это предложение соответствует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требованиям конкурсной документации, в 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числе критериям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принимает решение о заключении соглашения с таким заявителем.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Публичный партнер возвр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ащает заявителю, представившему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единственную заявку на участие в конкурсе,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внесенный им задаток в случае,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если: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заявителю не было предложено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представить публичному партнеру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предложение о заключении соглашения (в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течение пятнадцати дней со дня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принятия решения о признании конкурса несостоявшимся);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заявитель не представил пу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бличному партнеру предложение 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заключении соглашения (в течение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пяти дней после дня истечения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установленного срока предста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вления предложения о заключении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соглашения);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публичный партнер по результат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ам рассмотрения представленного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заявителем предложения о заключении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соглашения не принял решение 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заключении с таким заявителем соглашения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(в течение пяти дней после дня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истечения установленного срока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ассмотрения публичным партнером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ожения о заключении соглашения).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5.7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Представление конкурсных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предложений. Вскрытие конвертов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 конкурсными предложениями. Порядок ра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ссмотрения и оценки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</w:t>
      </w:r>
    </w:p>
    <w:p w:rsidR="00F35302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Представление конкурсных пр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едложений, вскрытие конвертов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конкурсными предложениями, порядок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ассмотрения и оценки конкурсных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предложений осуществляет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Порядок определения победителя конкурса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Победителем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признается участник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предложивший наилучшие 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словия, определяемые в порядке,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предусмотренном </w:t>
      </w:r>
      <w:r w:rsidR="00F35302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статьей </w:t>
      </w:r>
      <w:r w:rsidR="003B4D80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5.7.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Положения.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два и более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конкурсных предложения содержат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равные наилучшие условия, победител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 конкурса признается участник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раньше других участников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урса представивший в конкурсную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комиссию конкурсное предложение.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3. Решение об определении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победителя конкурса оформляется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протоколом рассмотрения и оценки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нкурсных предложений, в котором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указываются: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критерии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2) условия, содержащиеся в конкурсных предложениях;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результаты рассмотрения кон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курсных предложений с указанием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предложений, в отношени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которых принято решение об их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несоответствии требованиям конкурсной документации;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результаты оценки конкурсных предложений;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наименование и место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нахождения победителя конкурса,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обоснование принятого конкурсно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комиссией решения о признании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участника конкурса победителем конкурса, 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также участника конкурса,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конкурсное предложение которого по ре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зультатам рассмотрения и оценки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 содержит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лучшие условия, следующие после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условий, предложенных победителем конкурса.</w:t>
      </w:r>
    </w:p>
    <w:p w:rsidR="00F35302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Решение о признании участника конкурса победите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лем конкурса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может быть обжаловано в порядке,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установленном законодательством 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</w:t>
      </w:r>
      <w:r w:rsidR="00F35302" w:rsidRP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Федерации.</w:t>
      </w:r>
    </w:p>
    <w:p w:rsidR="00F35302" w:rsidRPr="00583018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Содержание протокола о ре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зультатах проведения конкурса и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срок его подписания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Конкурсной комиссией не поз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днее чем через пять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подписания ею протокола рассмотрения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оценки конкурсных предложений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подписывается протокол о результатах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проведения конкурса, в который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включаются: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решение о заключении соглашения с указанием вида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сообщение о проведении конкурса;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список лиц, которым в соотв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етствии с решением о реализации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было направлено уведомление о 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роведении конкурса одновременно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 приглашением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принять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участие в кон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курсе (при проведении закрытого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конкурса);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конкурсная документация и внесенные в нее изменения;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запросы участников конкурса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азъяснении положений конкурсной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документации и соответствующие разъ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яснения публичного партнера или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протокол вскрытия конвертов с заявками на участие в конкурсе;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оригиналы заявок на участие в конкурсе, пред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ставленные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конкурсную комиссию;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протокол проведения предваритель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ного отбора участников конкурса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случае, если проведение предва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рительного отбора предусмотрено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решением о реализации проекта;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перечень участников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нкурса, которым были направлены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уведомления с предложением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представить конкурсные предложения;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протокол вскрытия конвертов с конкурсными предложениями;</w:t>
      </w:r>
    </w:p>
    <w:p w:rsidR="00F35302" w:rsidRPr="008369D9" w:rsidRDefault="00F35302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протокол рассмотрения и оценки конкурсных предложений.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Протокол о результатах проведения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конкурса хранится у публичного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 в течение срока действия соглашения.</w:t>
      </w:r>
    </w:p>
    <w:p w:rsidR="00F35302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Суммы внесенных участниками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конкурса задатков возвращаются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всем участникам конкурса, за исключением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победителя конкурса, в течение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пяти дней со дня подписания протокола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езультатах проведения конкурса.</w:t>
      </w:r>
    </w:p>
    <w:p w:rsidR="00F35302" w:rsidRDefault="00583018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5.10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Размещение сообщения о р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уведомление участников конкурса о результатах проведения конкурса.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Порядок заключения согл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 о </w:t>
      </w:r>
      <w:proofErr w:type="spellStart"/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–частном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35302" w:rsidRPr="008369D9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5.10.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Размещение сообщения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уведомление участников конкурса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порядок заключения соглашения 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осуществляется в соответствии с федеральным законодательством.</w:t>
      </w:r>
    </w:p>
    <w:p w:rsidR="00F35302" w:rsidRDefault="008B4DE1" w:rsidP="00D56026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5.10.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Соглашение вступает в силу с момен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 его подписания, если иное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предусмотрено соглашением.</w:t>
      </w:r>
    </w:p>
    <w:p w:rsid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D75B8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6. ЗАКЛЮЧИТЕЛЬНЫЕ ПОЛОЖЕНИЯ</w:t>
      </w:r>
    </w:p>
    <w:p w:rsidR="00F35302" w:rsidRPr="00583018" w:rsidRDefault="00583018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6.1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Заключительные положения</w:t>
      </w:r>
    </w:p>
    <w:p w:rsidR="005C47F1" w:rsidRDefault="00583018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Вопросы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партнерстве, не определенные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настоящем положении рассматривают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453CB1" w:rsidRDefault="00453CB1" w:rsidP="00D75B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 w:rsidP="00D75B8A">
      <w:pPr>
        <w:pStyle w:val="ConsPlusNormal"/>
        <w:jc w:val="right"/>
        <w:outlineLvl w:val="0"/>
      </w:pPr>
    </w:p>
    <w:p w:rsidR="00453CB1" w:rsidRDefault="00453CB1" w:rsidP="00D75B8A">
      <w:pPr>
        <w:pStyle w:val="ConsPlusNormal"/>
        <w:jc w:val="right"/>
        <w:outlineLvl w:val="0"/>
      </w:pPr>
    </w:p>
    <w:p w:rsidR="00453CB1" w:rsidRDefault="00453CB1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0C7DD0" w:rsidRDefault="000C7DD0" w:rsidP="00D75B8A">
      <w:pPr>
        <w:pStyle w:val="ConsPlusNormal"/>
        <w:jc w:val="right"/>
        <w:outlineLvl w:val="0"/>
      </w:pPr>
    </w:p>
    <w:p w:rsidR="00583018" w:rsidRDefault="00583018" w:rsidP="00D75B8A">
      <w:pPr>
        <w:pStyle w:val="ConsPlusNormal"/>
        <w:outlineLvl w:val="0"/>
      </w:pPr>
    </w:p>
    <w:p w:rsidR="00583018" w:rsidRDefault="00583018" w:rsidP="00D75B8A">
      <w:pPr>
        <w:pStyle w:val="ConsPlusNormal"/>
        <w:jc w:val="right"/>
        <w:outlineLvl w:val="0"/>
      </w:pPr>
    </w:p>
    <w:p w:rsidR="00583018" w:rsidRDefault="00583018" w:rsidP="00D75B8A">
      <w:pPr>
        <w:pStyle w:val="ConsPlusNormal"/>
        <w:jc w:val="right"/>
        <w:outlineLvl w:val="0"/>
      </w:pPr>
    </w:p>
    <w:p w:rsidR="00583018" w:rsidRDefault="00583018" w:rsidP="00D75B8A">
      <w:pPr>
        <w:pStyle w:val="ConsPlusNormal"/>
        <w:jc w:val="right"/>
        <w:outlineLvl w:val="0"/>
      </w:pPr>
    </w:p>
    <w:p w:rsidR="00997FA7" w:rsidRDefault="00997FA7" w:rsidP="00D75B8A">
      <w:pPr>
        <w:pStyle w:val="ConsPlusNormal"/>
        <w:jc w:val="right"/>
        <w:outlineLvl w:val="0"/>
      </w:pPr>
    </w:p>
    <w:p w:rsidR="00997FA7" w:rsidRDefault="00997FA7" w:rsidP="00D75B8A">
      <w:pPr>
        <w:pStyle w:val="ConsPlusNormal"/>
        <w:jc w:val="right"/>
        <w:outlineLvl w:val="0"/>
      </w:pPr>
    </w:p>
    <w:p w:rsidR="00997FA7" w:rsidRDefault="00997FA7" w:rsidP="00D75B8A">
      <w:pPr>
        <w:pStyle w:val="ConsPlusNormal"/>
        <w:outlineLvl w:val="0"/>
      </w:pPr>
    </w:p>
    <w:p w:rsidR="000C7DD0" w:rsidRDefault="00943467" w:rsidP="000C7DD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2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</w:t>
      </w:r>
      <w:r w:rsidR="000C7DD0">
        <w:rPr>
          <w:rFonts w:ascii="Arial" w:hAnsi="Arial" w:cs="Arial"/>
          <w:b w:val="0"/>
          <w:bCs/>
          <w:szCs w:val="24"/>
        </w:rPr>
        <w:t>родского округа города Бородино</w:t>
      </w:r>
    </w:p>
    <w:p w:rsidR="00943467" w:rsidRPr="000C7DD0" w:rsidRDefault="000C7DD0" w:rsidP="000C7DD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C7DD0">
        <w:rPr>
          <w:b w:val="0"/>
          <w:sz w:val="26"/>
          <w:szCs w:val="26"/>
          <w:lang w:eastAsia="ru-RU"/>
        </w:rPr>
        <w:t>о</w:t>
      </w:r>
      <w:r w:rsidR="00943467" w:rsidRPr="000C7DD0">
        <w:rPr>
          <w:b w:val="0"/>
          <w:sz w:val="26"/>
          <w:szCs w:val="26"/>
          <w:lang w:eastAsia="ru-RU"/>
        </w:rPr>
        <w:t xml:space="preserve">т </w:t>
      </w:r>
      <w:r w:rsidRPr="000C7DD0">
        <w:rPr>
          <w:b w:val="0"/>
          <w:sz w:val="26"/>
          <w:szCs w:val="26"/>
          <w:lang w:eastAsia="ru-RU"/>
        </w:rPr>
        <w:t>19</w:t>
      </w:r>
      <w:r w:rsidR="00943467" w:rsidRPr="000C7DD0">
        <w:rPr>
          <w:b w:val="0"/>
          <w:sz w:val="26"/>
          <w:szCs w:val="26"/>
          <w:lang w:eastAsia="ru-RU"/>
        </w:rPr>
        <w:t>.0</w:t>
      </w:r>
      <w:r w:rsidRPr="000C7DD0">
        <w:rPr>
          <w:b w:val="0"/>
          <w:sz w:val="26"/>
          <w:szCs w:val="26"/>
          <w:lang w:eastAsia="ru-RU"/>
        </w:rPr>
        <w:t>5</w:t>
      </w:r>
      <w:r w:rsidR="00943467" w:rsidRPr="000C7DD0">
        <w:rPr>
          <w:b w:val="0"/>
          <w:sz w:val="26"/>
          <w:szCs w:val="26"/>
          <w:lang w:eastAsia="ru-RU"/>
        </w:rPr>
        <w:t xml:space="preserve">.2022 № </w:t>
      </w:r>
      <w:r w:rsidRPr="000C7DD0">
        <w:rPr>
          <w:b w:val="0"/>
          <w:sz w:val="26"/>
          <w:szCs w:val="26"/>
          <w:lang w:eastAsia="ru-RU"/>
        </w:rPr>
        <w:t>200</w:t>
      </w:r>
    </w:p>
    <w:p w:rsidR="000C7DD0" w:rsidRDefault="000C7DD0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0C7DD0" w:rsidRDefault="00997FA7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Порядок</w:t>
      </w:r>
    </w:p>
    <w:p w:rsidR="000C7DD0" w:rsidRDefault="00997FA7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формирования и ведения Реестра соглашений</w:t>
      </w:r>
    </w:p>
    <w:p w:rsidR="00997FA7" w:rsidRDefault="00997FA7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-частном партнерстве</w:t>
      </w:r>
    </w:p>
    <w:p w:rsidR="000C7DD0" w:rsidRPr="00995564" w:rsidRDefault="000C7DD0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997FA7" w:rsidRPr="00995564" w:rsidRDefault="00997FA7" w:rsidP="00D75B8A">
      <w:pPr>
        <w:shd w:val="clear" w:color="auto" w:fill="FFFFFF"/>
        <w:spacing w:after="0" w:line="240" w:lineRule="auto"/>
        <w:ind w:left="360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1.Общие положения</w:t>
      </w:r>
    </w:p>
    <w:p w:rsidR="00997FA7" w:rsidRPr="00995564" w:rsidRDefault="00997FA7" w:rsidP="000C7DD0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Pr="007830CD">
        <w:rPr>
          <w:color w:val="000000"/>
        </w:rPr>
        <w:t xml:space="preserve"> 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 партнерстве (далее - Реестр).</w:t>
      </w:r>
    </w:p>
    <w:p w:rsidR="000C7DD0" w:rsidRDefault="000C7DD0" w:rsidP="00D75B8A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997FA7" w:rsidRDefault="00997FA7" w:rsidP="00D75B8A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2. Порядок ведения Реестра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2.1. Реестр представляет собой свод информации о заключе</w:t>
      </w:r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нных </w:t>
      </w:r>
      <w:proofErr w:type="gramStart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соглашениях</w:t>
      </w:r>
      <w:proofErr w:type="gramEnd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 </w:t>
      </w:r>
      <w:proofErr w:type="spellStart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(далее соглашение).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2.3. Ведение Реестра на бумажных носителях осуществляетс</w:t>
      </w:r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путем формирования реестровых 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дел.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2.5. В реестровое дело включаются документы на бумажных носителях, информация из которых внесена в Реестр.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2.6. Каждому реестровому делу присваивается порядковый номер, который указывается на его титульном листе.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0C7DD0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2.8. Реестр содержит по каждому заключенному соглашению информацию по форме согласно приложению к настоящему Порядку.</w:t>
      </w:r>
    </w:p>
    <w:p w:rsidR="00997FA7" w:rsidRPr="00995564" w:rsidRDefault="00997FA7" w:rsidP="000C7DD0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2.9. Реестр размещается на </w:t>
      </w:r>
      <w:r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официальном сайте </w:t>
      </w:r>
      <w:r w:rsidR="001A21B8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городского округа гор</w:t>
      </w:r>
      <w:r w:rsid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ода Бородино Красноярского края,</w:t>
      </w:r>
      <w:r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обновляется в течение пяти дней со дня внесения в Реестр соответствующих изменений, но не реже одного раза в квартал.</w:t>
      </w: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Default="000C7DD0" w:rsidP="000C7D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DD0" w:rsidRPr="000C7DD0" w:rsidRDefault="00997FA7" w:rsidP="000C7DD0">
      <w:pPr>
        <w:shd w:val="clear" w:color="auto" w:fill="FFFFFF"/>
        <w:spacing w:after="0" w:line="240" w:lineRule="auto"/>
        <w:ind w:firstLine="5670"/>
        <w:rPr>
          <w:rFonts w:ascii="Arial" w:hAnsi="Arial" w:cs="Arial"/>
          <w:color w:val="000000"/>
          <w:sz w:val="24"/>
          <w:szCs w:val="24"/>
        </w:rPr>
      </w:pPr>
      <w:r w:rsidRPr="000C7DD0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0C7DD0" w:rsidRDefault="00997FA7" w:rsidP="000C7DD0">
      <w:pPr>
        <w:shd w:val="clear" w:color="auto" w:fill="FFFFFF"/>
        <w:spacing w:after="0" w:line="240" w:lineRule="auto"/>
        <w:ind w:firstLine="5670"/>
        <w:rPr>
          <w:rFonts w:ascii="Arial" w:hAnsi="Arial" w:cs="Arial"/>
          <w:color w:val="000000"/>
          <w:sz w:val="24"/>
          <w:szCs w:val="24"/>
        </w:rPr>
      </w:pPr>
      <w:r w:rsidRPr="000C7DD0">
        <w:rPr>
          <w:rFonts w:ascii="Arial" w:hAnsi="Arial" w:cs="Arial"/>
          <w:color w:val="000000"/>
          <w:sz w:val="24"/>
          <w:szCs w:val="24"/>
        </w:rPr>
        <w:t xml:space="preserve">к Порядку формирования </w:t>
      </w:r>
    </w:p>
    <w:p w:rsidR="000C7DD0" w:rsidRPr="000C7DD0" w:rsidRDefault="00997FA7" w:rsidP="000C7DD0">
      <w:pPr>
        <w:shd w:val="clear" w:color="auto" w:fill="FFFFFF"/>
        <w:spacing w:after="0" w:line="240" w:lineRule="auto"/>
        <w:ind w:firstLine="5670"/>
        <w:rPr>
          <w:rFonts w:ascii="Arial" w:hAnsi="Arial" w:cs="Arial"/>
          <w:color w:val="000000"/>
          <w:sz w:val="24"/>
          <w:szCs w:val="24"/>
        </w:rPr>
      </w:pPr>
      <w:r w:rsidRPr="000C7DD0">
        <w:rPr>
          <w:rFonts w:ascii="Arial" w:hAnsi="Arial" w:cs="Arial"/>
          <w:color w:val="000000"/>
          <w:sz w:val="24"/>
          <w:szCs w:val="24"/>
        </w:rPr>
        <w:t>и</w:t>
      </w:r>
      <w:r w:rsidR="000C7D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7DD0">
        <w:rPr>
          <w:rFonts w:ascii="Arial" w:hAnsi="Arial" w:cs="Arial"/>
          <w:color w:val="000000"/>
          <w:sz w:val="24"/>
          <w:szCs w:val="24"/>
        </w:rPr>
        <w:t>ведения Реестра соглашений</w:t>
      </w:r>
    </w:p>
    <w:p w:rsidR="000C7DD0" w:rsidRPr="000C7DD0" w:rsidRDefault="00997FA7" w:rsidP="000C7DD0">
      <w:pPr>
        <w:shd w:val="clear" w:color="auto" w:fill="FFFFFF"/>
        <w:spacing w:after="0" w:line="240" w:lineRule="auto"/>
        <w:ind w:firstLine="5670"/>
        <w:rPr>
          <w:rFonts w:ascii="Arial" w:hAnsi="Arial" w:cs="Arial"/>
          <w:color w:val="000000"/>
          <w:sz w:val="24"/>
          <w:szCs w:val="24"/>
        </w:rPr>
      </w:pPr>
      <w:r w:rsidRPr="000C7DD0"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spellStart"/>
      <w:r w:rsidRPr="000C7DD0">
        <w:rPr>
          <w:rFonts w:ascii="Arial" w:hAnsi="Arial" w:cs="Arial"/>
          <w:color w:val="000000"/>
          <w:sz w:val="24"/>
          <w:szCs w:val="24"/>
        </w:rPr>
        <w:t>муниципально</w:t>
      </w:r>
      <w:proofErr w:type="spellEnd"/>
      <w:r w:rsidRPr="000C7DD0">
        <w:rPr>
          <w:rFonts w:ascii="Arial" w:hAnsi="Arial" w:cs="Arial"/>
          <w:color w:val="000000"/>
          <w:sz w:val="24"/>
          <w:szCs w:val="24"/>
        </w:rPr>
        <w:t>-частном</w:t>
      </w:r>
    </w:p>
    <w:p w:rsidR="000C7DD0" w:rsidRPr="000C7DD0" w:rsidRDefault="00997FA7" w:rsidP="000C7DD0">
      <w:pPr>
        <w:shd w:val="clear" w:color="auto" w:fill="FFFFFF"/>
        <w:spacing w:after="0" w:line="240" w:lineRule="auto"/>
        <w:ind w:firstLine="567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7DD0">
        <w:rPr>
          <w:rFonts w:ascii="Arial" w:hAnsi="Arial" w:cs="Arial"/>
          <w:color w:val="000000"/>
          <w:sz w:val="24"/>
          <w:szCs w:val="24"/>
        </w:rPr>
        <w:t>партнерстве</w:t>
      </w:r>
      <w:proofErr w:type="gramEnd"/>
    </w:p>
    <w:p w:rsidR="00997FA7" w:rsidRPr="000C7DD0" w:rsidRDefault="00997FA7" w:rsidP="000C7DD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44444"/>
          <w:sz w:val="24"/>
          <w:szCs w:val="24"/>
        </w:rPr>
      </w:pPr>
      <w:r w:rsidRPr="000C7DD0">
        <w:rPr>
          <w:rFonts w:ascii="Arial" w:hAnsi="Arial" w:cs="Arial"/>
          <w:color w:val="000000"/>
          <w:sz w:val="24"/>
          <w:szCs w:val="24"/>
        </w:rPr>
        <w:t>Форма</w:t>
      </w:r>
    </w:p>
    <w:p w:rsidR="000C7DD0" w:rsidRDefault="00997FA7" w:rsidP="000C7DD0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Реестр</w:t>
      </w:r>
    </w:p>
    <w:p w:rsidR="00997FA7" w:rsidRDefault="00997FA7" w:rsidP="000C7DD0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соглашений о </w:t>
      </w:r>
      <w:proofErr w:type="spellStart"/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</w:t>
      </w:r>
      <w:r w:rsid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</w:t>
      </w:r>
      <w:r w:rsidRPr="000C7DD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артнерстве</w:t>
      </w:r>
    </w:p>
    <w:p w:rsidR="000C7DD0" w:rsidRPr="000C7DD0" w:rsidRDefault="000C7DD0" w:rsidP="000C7DD0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10"/>
        <w:gridCol w:w="1319"/>
        <w:gridCol w:w="1991"/>
        <w:gridCol w:w="1410"/>
        <w:gridCol w:w="1414"/>
        <w:gridCol w:w="1518"/>
      </w:tblGrid>
      <w:tr w:rsidR="00997FA7" w:rsidRPr="000C7DD0" w:rsidTr="00EF3C84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C7DD0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997FA7" w:rsidRPr="000C7DD0" w:rsidTr="00EF3C84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0C7DD0" w:rsidRDefault="00997FA7" w:rsidP="000C7DD0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C7DD0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</w:tr>
    </w:tbl>
    <w:p w:rsidR="00997FA7" w:rsidRPr="007830CD" w:rsidRDefault="00997FA7" w:rsidP="000C7DD0">
      <w:pPr>
        <w:spacing w:after="0" w:line="240" w:lineRule="auto"/>
        <w:jc w:val="both"/>
      </w:pPr>
    </w:p>
    <w:p w:rsidR="00997FA7" w:rsidRDefault="00997FA7" w:rsidP="000C7DD0">
      <w:pPr>
        <w:spacing w:after="0" w:line="240" w:lineRule="auto"/>
      </w:pPr>
    </w:p>
    <w:p w:rsidR="00997FA7" w:rsidRDefault="00997FA7" w:rsidP="000C7DD0">
      <w:pPr>
        <w:pStyle w:val="ConsPlusNormal"/>
        <w:jc w:val="right"/>
        <w:outlineLvl w:val="0"/>
      </w:pPr>
    </w:p>
    <w:p w:rsidR="000A79AF" w:rsidRDefault="000A79AF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C7DD0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0C7DD0" w:rsidRDefault="000C7DD0" w:rsidP="0003579A">
      <w:pPr>
        <w:pStyle w:val="ConsPlusNormal"/>
        <w:outlineLvl w:val="0"/>
      </w:pPr>
    </w:p>
    <w:p w:rsidR="00453CB1" w:rsidRDefault="00453CB1" w:rsidP="007219F6">
      <w:pPr>
        <w:pStyle w:val="ConsPlusNormal"/>
        <w:outlineLvl w:val="0"/>
      </w:pPr>
    </w:p>
    <w:p w:rsidR="000C7DD0" w:rsidRPr="000C7DD0" w:rsidRDefault="00943467" w:rsidP="000C7DD0">
      <w:pPr>
        <w:pStyle w:val="1"/>
        <w:numPr>
          <w:ilvl w:val="0"/>
          <w:numId w:val="0"/>
        </w:numPr>
        <w:ind w:firstLine="4962"/>
        <w:rPr>
          <w:rFonts w:ascii="Arial" w:hAnsi="Arial" w:cs="Arial"/>
          <w:b w:val="0"/>
          <w:bCs/>
          <w:szCs w:val="24"/>
        </w:rPr>
      </w:pPr>
      <w:r w:rsidRPr="000C7DD0">
        <w:rPr>
          <w:rFonts w:ascii="Arial" w:hAnsi="Arial" w:cs="Arial"/>
          <w:b w:val="0"/>
          <w:bCs/>
          <w:szCs w:val="24"/>
        </w:rPr>
        <w:lastRenderedPageBreak/>
        <w:t xml:space="preserve">Приложение 3 к постановлению </w:t>
      </w:r>
    </w:p>
    <w:p w:rsidR="000C7DD0" w:rsidRPr="000C7DD0" w:rsidRDefault="00943467" w:rsidP="000C7DD0">
      <w:pPr>
        <w:pStyle w:val="1"/>
        <w:numPr>
          <w:ilvl w:val="0"/>
          <w:numId w:val="0"/>
        </w:numPr>
        <w:ind w:firstLine="4962"/>
        <w:rPr>
          <w:rFonts w:ascii="Arial" w:hAnsi="Arial" w:cs="Arial"/>
          <w:b w:val="0"/>
          <w:bCs/>
          <w:szCs w:val="24"/>
        </w:rPr>
      </w:pPr>
      <w:r w:rsidRPr="000C7DD0">
        <w:rPr>
          <w:rFonts w:ascii="Arial" w:hAnsi="Arial" w:cs="Arial"/>
          <w:b w:val="0"/>
          <w:bCs/>
          <w:szCs w:val="24"/>
        </w:rPr>
        <w:t xml:space="preserve">администрации городского округа </w:t>
      </w:r>
    </w:p>
    <w:p w:rsidR="00943467" w:rsidRPr="000C7DD0" w:rsidRDefault="00943467" w:rsidP="000C7DD0">
      <w:pPr>
        <w:pStyle w:val="1"/>
        <w:numPr>
          <w:ilvl w:val="0"/>
          <w:numId w:val="0"/>
        </w:numPr>
        <w:ind w:firstLine="4962"/>
        <w:rPr>
          <w:rFonts w:ascii="Arial" w:hAnsi="Arial" w:cs="Arial"/>
          <w:b w:val="0"/>
          <w:szCs w:val="24"/>
          <w:lang w:eastAsia="ru-RU"/>
        </w:rPr>
      </w:pPr>
      <w:r w:rsidRPr="000C7DD0">
        <w:rPr>
          <w:rFonts w:ascii="Arial" w:hAnsi="Arial" w:cs="Arial"/>
          <w:b w:val="0"/>
          <w:bCs/>
          <w:szCs w:val="24"/>
        </w:rPr>
        <w:t>города Бородино</w:t>
      </w:r>
      <w:r w:rsidR="000C7DD0" w:rsidRPr="000C7DD0">
        <w:rPr>
          <w:rFonts w:ascii="Arial" w:hAnsi="Arial" w:cs="Arial"/>
          <w:b w:val="0"/>
          <w:bCs/>
          <w:szCs w:val="24"/>
        </w:rPr>
        <w:t xml:space="preserve"> </w:t>
      </w:r>
      <w:r w:rsidRPr="000C7DD0">
        <w:rPr>
          <w:rFonts w:ascii="Arial" w:hAnsi="Arial" w:cs="Arial"/>
          <w:b w:val="0"/>
          <w:szCs w:val="24"/>
          <w:lang w:eastAsia="ru-RU"/>
        </w:rPr>
        <w:t xml:space="preserve">от </w:t>
      </w:r>
      <w:r w:rsidR="000C7DD0" w:rsidRPr="000C7DD0">
        <w:rPr>
          <w:rFonts w:ascii="Arial" w:hAnsi="Arial" w:cs="Arial"/>
          <w:b w:val="0"/>
          <w:szCs w:val="24"/>
          <w:lang w:eastAsia="ru-RU"/>
        </w:rPr>
        <w:t>19</w:t>
      </w:r>
      <w:r w:rsidRPr="000C7DD0">
        <w:rPr>
          <w:rFonts w:ascii="Arial" w:hAnsi="Arial" w:cs="Arial"/>
          <w:b w:val="0"/>
          <w:szCs w:val="24"/>
          <w:lang w:eastAsia="ru-RU"/>
        </w:rPr>
        <w:t>.0</w:t>
      </w:r>
      <w:r w:rsidR="000C7DD0" w:rsidRPr="000C7DD0">
        <w:rPr>
          <w:rFonts w:ascii="Arial" w:hAnsi="Arial" w:cs="Arial"/>
          <w:b w:val="0"/>
          <w:szCs w:val="24"/>
          <w:lang w:eastAsia="ru-RU"/>
        </w:rPr>
        <w:t>5</w:t>
      </w:r>
      <w:r w:rsidRPr="000C7DD0">
        <w:rPr>
          <w:rFonts w:ascii="Arial" w:hAnsi="Arial" w:cs="Arial"/>
          <w:b w:val="0"/>
          <w:szCs w:val="24"/>
          <w:lang w:eastAsia="ru-RU"/>
        </w:rPr>
        <w:t xml:space="preserve">.2022 № </w:t>
      </w:r>
      <w:r w:rsidR="000C7DD0" w:rsidRPr="000C7DD0">
        <w:rPr>
          <w:rFonts w:ascii="Arial" w:hAnsi="Arial" w:cs="Arial"/>
          <w:b w:val="0"/>
          <w:szCs w:val="24"/>
          <w:lang w:eastAsia="ru-RU"/>
        </w:rPr>
        <w:t>200</w:t>
      </w:r>
    </w:p>
    <w:p w:rsidR="00453CB1" w:rsidRPr="000C7DD0" w:rsidRDefault="00453CB1" w:rsidP="00453CB1">
      <w:pPr>
        <w:pStyle w:val="ConsPlusNormal"/>
        <w:jc w:val="both"/>
        <w:rPr>
          <w:sz w:val="24"/>
          <w:szCs w:val="24"/>
        </w:rPr>
      </w:pPr>
    </w:p>
    <w:p w:rsidR="00453CB1" w:rsidRPr="000C7DD0" w:rsidRDefault="00453CB1" w:rsidP="00453CB1">
      <w:pPr>
        <w:pStyle w:val="ConsPlusTitle"/>
        <w:jc w:val="center"/>
        <w:rPr>
          <w:rFonts w:ascii="Arial" w:hAnsi="Arial" w:cs="Arial"/>
        </w:rPr>
      </w:pPr>
      <w:bookmarkStart w:id="1" w:name="Par32"/>
      <w:bookmarkEnd w:id="1"/>
      <w:r w:rsidRPr="000C7DD0">
        <w:rPr>
          <w:rFonts w:ascii="Arial" w:hAnsi="Arial" w:cs="Arial"/>
        </w:rPr>
        <w:t>ФОРМА ПРЕДЛОЖЕНИЯ</w:t>
      </w:r>
    </w:p>
    <w:p w:rsidR="00453CB1" w:rsidRPr="000C7DD0" w:rsidRDefault="00453CB1" w:rsidP="007D453E">
      <w:pPr>
        <w:pStyle w:val="ConsPlusTitle"/>
        <w:jc w:val="center"/>
        <w:rPr>
          <w:rFonts w:ascii="Arial" w:hAnsi="Arial" w:cs="Arial"/>
        </w:rPr>
      </w:pPr>
      <w:r w:rsidRPr="000C7DD0">
        <w:rPr>
          <w:rFonts w:ascii="Arial" w:hAnsi="Arial" w:cs="Arial"/>
        </w:rPr>
        <w:t>О РЕАЛИЗАЦИИ ПРОЕКТА МУНИЦИПАЛЬНО-ЧАСТНОГО ПАРТНЕРСТВА</w:t>
      </w:r>
    </w:p>
    <w:p w:rsidR="00453CB1" w:rsidRPr="000C7DD0" w:rsidRDefault="00453CB1" w:rsidP="00453CB1">
      <w:pPr>
        <w:pStyle w:val="ConsPlusNormal"/>
        <w:jc w:val="both"/>
        <w:rPr>
          <w:sz w:val="24"/>
          <w:szCs w:val="24"/>
        </w:rPr>
      </w:pPr>
    </w:p>
    <w:p w:rsidR="00453CB1" w:rsidRDefault="00453CB1" w:rsidP="00453CB1">
      <w:pPr>
        <w:pStyle w:val="ConsPlusNonformat"/>
        <w:jc w:val="both"/>
      </w:pPr>
      <w:r>
        <w:t xml:space="preserve">                                ПРЕДЛОЖЕНИЕ</w:t>
      </w:r>
    </w:p>
    <w:p w:rsidR="00453CB1" w:rsidRDefault="000214D0" w:rsidP="00453CB1">
      <w:pPr>
        <w:pStyle w:val="ConsPlusNonformat"/>
        <w:jc w:val="both"/>
      </w:pPr>
      <w:r>
        <w:t xml:space="preserve">         о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</w:t>
      </w:r>
      <w:hyperlink w:anchor="Par259" w:tooltip="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" w:history="1">
        <w:r w:rsidR="00453CB1">
          <w:rPr>
            <w:color w:val="0000FF"/>
          </w:rPr>
          <w:t>&lt;1&gt;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453CB1" w:rsidRDefault="00453CB1" w:rsidP="00453CB1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ar260" w:tooltip="&lt;2&gt; Если предложение направляется на рассмотрение в уполномоченный орган, прилагаются:" w:history="1">
        <w:r>
          <w:rPr>
            <w:color w:val="0000FF"/>
          </w:rPr>
          <w:t>&lt;2&gt;</w:t>
        </w:r>
      </w:hyperlink>
      <w:r>
        <w:t>,</w:t>
      </w:r>
    </w:p>
    <w:p w:rsidR="00453CB1" w:rsidRDefault="00453CB1" w:rsidP="00453CB1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453CB1" w:rsidRDefault="00453CB1" w:rsidP="00453CB1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453CB1" w:rsidRDefault="00453CB1" w:rsidP="00453CB1">
      <w:pPr>
        <w:pStyle w:val="ConsPlusNonformat"/>
        <w:jc w:val="both"/>
      </w:pPr>
      <w:r>
        <w:t xml:space="preserve">                           или инициатора проекта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I. Описание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453CB1" w:rsidRDefault="00453CB1" w:rsidP="00453CB1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453CB1" w:rsidRDefault="00453CB1" w:rsidP="00453CB1">
      <w:pPr>
        <w:pStyle w:val="ConsPlusNonformat"/>
        <w:jc w:val="both"/>
      </w:pPr>
    </w:p>
    <w:p w:rsidR="00453CB1" w:rsidRDefault="00EF3C84" w:rsidP="00453CB1">
      <w:pPr>
        <w:pStyle w:val="ConsPlusNonformat"/>
        <w:jc w:val="both"/>
      </w:pPr>
      <w:r>
        <w:t xml:space="preserve">    1. Наименование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_________________________________________</w:t>
      </w:r>
      <w:r w:rsidR="0072538C">
        <w:t>__________________________________</w:t>
      </w:r>
    </w:p>
    <w:p w:rsidR="00453CB1" w:rsidRDefault="00EF3C84" w:rsidP="00453CB1">
      <w:pPr>
        <w:pStyle w:val="ConsPlusNonformat"/>
        <w:jc w:val="both"/>
      </w:pPr>
      <w:r>
        <w:t xml:space="preserve">    2. Обоснование актуальности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</w:t>
      </w:r>
      <w:r w:rsidR="0072538C">
        <w:t>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3.  Краткое  описание  проекта 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  <w:r w:rsidR="0072538C"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4.  Создание  объекта  (объектов)  соглашения  о  </w:t>
      </w:r>
      <w:proofErr w:type="spellStart"/>
      <w:r>
        <w:t>мун</w:t>
      </w:r>
      <w:r w:rsidR="00EF3C84">
        <w:t>иципально</w:t>
      </w:r>
      <w:proofErr w:type="spellEnd"/>
      <w:r w:rsidR="00EF3C84">
        <w:t xml:space="preserve">-частном  партнерстве </w:t>
      </w:r>
      <w:r>
        <w:t>частным</w:t>
      </w:r>
      <w:r w:rsidR="00EF3C84">
        <w:t xml:space="preserve"> </w:t>
      </w:r>
      <w:r>
        <w:t>партнером _________________________________</w:t>
      </w:r>
      <w:r w:rsidR="0072538C">
        <w:t>____________</w:t>
      </w:r>
    </w:p>
    <w:p w:rsidR="00453CB1" w:rsidRDefault="00453CB1" w:rsidP="00453CB1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453CB1" w:rsidRDefault="00453CB1" w:rsidP="00453CB1">
      <w:pPr>
        <w:pStyle w:val="ConsPlusNonformat"/>
        <w:jc w:val="both"/>
      </w:pPr>
      <w:r>
        <w:t>обслуживания объекта 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453CB1" w:rsidRDefault="00453CB1" w:rsidP="00453CB1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</w:t>
      </w:r>
    </w:p>
    <w:p w:rsidR="00453CB1" w:rsidRDefault="00453CB1" w:rsidP="00453CB1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453CB1" w:rsidRDefault="00453CB1" w:rsidP="00453CB1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453CB1" w:rsidRDefault="00453CB1" w:rsidP="00453CB1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453CB1" w:rsidRDefault="00453CB1" w:rsidP="00453CB1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453CB1" w:rsidRDefault="00453CB1" w:rsidP="00453CB1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453CB1" w:rsidRDefault="00453CB1" w:rsidP="00453CB1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453CB1" w:rsidRDefault="00453CB1" w:rsidP="00453CB1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 xml:space="preserve">II. Цели и задачи реализации проекта </w:t>
      </w:r>
      <w:proofErr w:type="spellStart"/>
      <w:r>
        <w:t>мун</w:t>
      </w:r>
      <w:r w:rsidR="006C0530">
        <w:t>иципально</w:t>
      </w:r>
      <w:proofErr w:type="spellEnd"/>
      <w:r w:rsidR="006C0530">
        <w:t xml:space="preserve">-частного партнерства, </w:t>
      </w:r>
      <w:r>
        <w:t>определяемые с учетом целей и задач, которые предусмотрены</w:t>
      </w:r>
      <w:r w:rsidR="006C0530">
        <w:t xml:space="preserve"> М</w:t>
      </w:r>
      <w:r>
        <w:t>униципальными</w:t>
      </w:r>
      <w:r w:rsidR="006C0530">
        <w:t xml:space="preserve"> </w:t>
      </w:r>
      <w:r>
        <w:t>программами</w:t>
      </w:r>
    </w:p>
    <w:p w:rsidR="00453CB1" w:rsidRDefault="00453CB1" w:rsidP="00453CB1">
      <w:pPr>
        <w:pStyle w:val="ConsPlusNonformat"/>
        <w:jc w:val="both"/>
      </w:pPr>
    </w:p>
    <w:p w:rsidR="00453CB1" w:rsidRDefault="006C0530" w:rsidP="00453CB1">
      <w:pPr>
        <w:pStyle w:val="ConsPlusNonformat"/>
        <w:jc w:val="both"/>
      </w:pPr>
      <w:r>
        <w:t xml:space="preserve">    12.  Цели 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_________________________________</w:t>
      </w:r>
      <w:r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</w:t>
      </w:r>
      <w:r w:rsidR="006C0530">
        <w:t xml:space="preserve">13.  Задачи  реализации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  <w:r w:rsidR="006C0530"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14.    Цели    и   (или)   задачи,   пр</w:t>
      </w:r>
      <w:r w:rsidR="006C0530">
        <w:t>едусмотренные муниципальными</w:t>
      </w:r>
      <w:r>
        <w:t xml:space="preserve">  программами,  на достижение которых направлена реализация</w:t>
      </w:r>
      <w:r w:rsidR="006C0530">
        <w:t xml:space="preserve"> проекта </w:t>
      </w:r>
      <w:proofErr w:type="spellStart"/>
      <w:r>
        <w:lastRenderedPageBreak/>
        <w:t>муниципально</w:t>
      </w:r>
      <w:proofErr w:type="spellEnd"/>
      <w:r>
        <w:t>-частного   партнерства,  с  указанием   правовых  актов  и  их</w:t>
      </w:r>
    </w:p>
    <w:p w:rsidR="00453CB1" w:rsidRDefault="00453CB1" w:rsidP="00453CB1">
      <w:pPr>
        <w:pStyle w:val="ConsPlusNonformat"/>
        <w:jc w:val="both"/>
      </w:pPr>
      <w:r>
        <w:t>пунктов 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 xml:space="preserve">III. Срок реализации проекта </w:t>
      </w:r>
      <w:proofErr w:type="spellStart"/>
      <w:r>
        <w:t>му</w:t>
      </w:r>
      <w:r w:rsidR="006C0530">
        <w:t>ниципально</w:t>
      </w:r>
      <w:proofErr w:type="spellEnd"/>
      <w:r w:rsidR="006C0530">
        <w:t xml:space="preserve">-частного партнерства </w:t>
      </w:r>
      <w:r>
        <w:t>или порядок определения такого срока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15. Срок реализации соглашения о  </w:t>
      </w:r>
      <w:proofErr w:type="spellStart"/>
      <w:r>
        <w:t>муниципально</w:t>
      </w:r>
      <w:proofErr w:type="spellEnd"/>
      <w:r>
        <w:t>-частном  партнер</w:t>
      </w:r>
      <w:r w:rsidR="006C0530">
        <w:t xml:space="preserve">стве  или  порядок  определения </w:t>
      </w:r>
      <w:r>
        <w:t>такого срока ________________________________________</w:t>
      </w:r>
      <w:r w:rsidR="006C0530">
        <w:t>_</w:t>
      </w:r>
    </w:p>
    <w:p w:rsidR="00453CB1" w:rsidRDefault="00453CB1" w:rsidP="00453CB1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453CB1" w:rsidRDefault="00453CB1" w:rsidP="00453CB1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453CB1" w:rsidRDefault="00453CB1" w:rsidP="00453CB1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453CB1" w:rsidRDefault="00453CB1" w:rsidP="00453CB1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>V. Сведения о лице, обеспечившем разработку предложения</w:t>
      </w:r>
    </w:p>
    <w:p w:rsidR="00453CB1" w:rsidRDefault="00453CB1" w:rsidP="006C0530">
      <w:pPr>
        <w:pStyle w:val="ConsPlusNonformat"/>
        <w:jc w:val="center"/>
      </w:pPr>
      <w:proofErr w:type="gramStart"/>
      <w:r>
        <w:t xml:space="preserve">о реализации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  <w:proofErr w:type="gramEnd"/>
    </w:p>
    <w:p w:rsidR="00453CB1" w:rsidRDefault="00453CB1" w:rsidP="006C0530">
      <w:pPr>
        <w:pStyle w:val="ConsPlusNonformat"/>
        <w:jc w:val="center"/>
      </w:pPr>
      <w:r>
        <w:t xml:space="preserve">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453CB1" w:rsidRDefault="00453CB1" w:rsidP="006C0530">
      <w:pPr>
        <w:pStyle w:val="ConsPlusNonformat"/>
        <w:jc w:val="center"/>
      </w:pPr>
      <w:r>
        <w:t>законом "О государственно-частном партнерстве,</w:t>
      </w:r>
    </w:p>
    <w:p w:rsidR="00453CB1" w:rsidRDefault="00453CB1" w:rsidP="006C0530">
      <w:pPr>
        <w:pStyle w:val="ConsPlusNonformat"/>
        <w:jc w:val="center"/>
      </w:pPr>
      <w:proofErr w:type="spellStart"/>
      <w:r>
        <w:t>муниципально</w:t>
      </w:r>
      <w:proofErr w:type="spellEnd"/>
      <w:r>
        <w:t xml:space="preserve">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453CB1" w:rsidRDefault="00453CB1" w:rsidP="006C0530">
      <w:pPr>
        <w:pStyle w:val="ConsPlusNonformat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453CB1" w:rsidRDefault="00453CB1" w:rsidP="006C0530">
      <w:pPr>
        <w:pStyle w:val="ConsPlusNonformat"/>
        <w:jc w:val="center"/>
      </w:pPr>
      <w:proofErr w:type="gramStart"/>
      <w:r>
        <w:t>Российской Федерации" может быть частным партнером)</w:t>
      </w:r>
      <w:proofErr w:type="gramEnd"/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453CB1" w:rsidRDefault="006C0530" w:rsidP="00453CB1">
      <w:pPr>
        <w:pStyle w:val="ConsPlusNonformat"/>
        <w:jc w:val="both"/>
      </w:pPr>
      <w:r>
        <w:t xml:space="preserve">Реализации 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</w:t>
      </w:r>
      <w:hyperlink w:anchor="Par267" w:tooltip="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" w:history="1">
        <w:r w:rsidR="00453CB1">
          <w:rPr>
            <w:color w:val="0000FF"/>
          </w:rPr>
          <w:t>&lt;3&gt;</w:t>
        </w:r>
      </w:hyperlink>
      <w:r>
        <w:t xml:space="preserve"> __________________</w:t>
      </w:r>
    </w:p>
    <w:p w:rsidR="00453CB1" w:rsidRDefault="00453CB1" w:rsidP="00453CB1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453CB1" w:rsidRDefault="006C0530" w:rsidP="00453CB1">
      <w:pPr>
        <w:pStyle w:val="ConsPlusNonformat"/>
        <w:jc w:val="both"/>
      </w:pPr>
      <w:r>
        <w:t xml:space="preserve">О реализации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</w:t>
      </w:r>
      <w:r>
        <w:t>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453CB1" w:rsidRDefault="00453CB1" w:rsidP="00453CB1">
      <w:pPr>
        <w:pStyle w:val="ConsPlusNonformat"/>
        <w:jc w:val="both"/>
      </w:pPr>
      <w:r>
        <w:t xml:space="preserve">предложения  о  реализации 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74" w:tooltip="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&lt;4&gt;</w:t>
        </w:r>
      </w:hyperlink>
      <w:r>
        <w:t xml:space="preserve"> _____________________________</w:t>
      </w:r>
      <w:r w:rsidR="006C0530">
        <w:t>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453CB1" w:rsidRDefault="00453CB1" w:rsidP="00453CB1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24.  Вид  объекта  (объектов)  в  соответствии  с  частью  1  статьи  7</w:t>
      </w:r>
    </w:p>
    <w:p w:rsidR="00453CB1" w:rsidRDefault="00453CB1" w:rsidP="00453CB1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453CB1" w:rsidRDefault="00453CB1" w:rsidP="00453CB1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453CB1" w:rsidRDefault="00453CB1" w:rsidP="00453CB1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453CB1" w:rsidRDefault="00D75B8A" w:rsidP="00453CB1">
      <w:pPr>
        <w:pStyle w:val="ConsPlusNonformat"/>
        <w:jc w:val="both"/>
      </w:pPr>
      <w:hyperlink w:anchor="Par275" w:tooltip="&lt;5&gt; Заполняется в случае, если предложением предусматривается реконструкция объекта." w:history="1">
        <w:r w:rsidR="00453CB1">
          <w:rPr>
            <w:color w:val="0000FF"/>
          </w:rPr>
          <w:t>&lt;5&gt;</w:t>
        </w:r>
      </w:hyperlink>
      <w:r w:rsidR="00453CB1">
        <w:t xml:space="preserve"> 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453CB1" w:rsidRDefault="00453CB1" w:rsidP="00453CB1">
      <w:pPr>
        <w:pStyle w:val="ConsPlusNonformat"/>
        <w:jc w:val="both"/>
      </w:pPr>
      <w:r>
        <w:t>реконструкции 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453CB1" w:rsidRDefault="00453CB1" w:rsidP="00453CB1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453CB1" w:rsidRDefault="00453CB1" w:rsidP="00453CB1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453CB1" w:rsidRDefault="00453CB1" w:rsidP="00453CB1">
      <w:pPr>
        <w:pStyle w:val="ConsPlusNonformat"/>
        <w:jc w:val="both"/>
      </w:pPr>
      <w:r>
        <w:t>характеристик 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453CB1" w:rsidRDefault="00453CB1" w:rsidP="00453CB1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453CB1" w:rsidRDefault="00453CB1" w:rsidP="00453CB1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453CB1" w:rsidRDefault="00453CB1" w:rsidP="00453CB1">
      <w:pPr>
        <w:pStyle w:val="ConsPlusNonformat"/>
        <w:jc w:val="both"/>
      </w:pPr>
      <w:r>
        <w:t>учреждений 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ar276" w:tooltip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ar276" w:tooltip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имеется) 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453CB1" w:rsidRDefault="00453CB1" w:rsidP="00453CB1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453CB1" w:rsidRDefault="00017192" w:rsidP="00453CB1">
      <w:pPr>
        <w:pStyle w:val="ConsPlusNonformat"/>
        <w:jc w:val="both"/>
      </w:pPr>
      <w:r>
        <w:lastRenderedPageBreak/>
        <w:t xml:space="preserve">          </w:t>
      </w:r>
      <w:r w:rsidR="00453CB1">
        <w:t xml:space="preserve">о </w:t>
      </w:r>
      <w:proofErr w:type="spellStart"/>
      <w:r w:rsidR="00453CB1">
        <w:t>муниципально</w:t>
      </w:r>
      <w:proofErr w:type="spellEnd"/>
      <w:r w:rsidR="00453CB1">
        <w:t>-частном партнерстве дохода от реализации</w:t>
      </w:r>
    </w:p>
    <w:p w:rsidR="00453CB1" w:rsidRDefault="00453CB1" w:rsidP="00453CB1">
      <w:pPr>
        <w:pStyle w:val="ConsPlusNonformat"/>
        <w:jc w:val="both"/>
      </w:pPr>
      <w:r>
        <w:t xml:space="preserve">               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453CB1" w:rsidRDefault="00453CB1" w:rsidP="00453CB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</w:t>
      </w:r>
      <w:r w:rsidR="00017192"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  <w:r w:rsidR="00017192">
        <w:t>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453CB1" w:rsidRDefault="00453CB1" w:rsidP="00453CB1">
      <w:pPr>
        <w:pStyle w:val="ConsPlusNonformat"/>
        <w:jc w:val="both"/>
      </w:pPr>
      <w:r>
        <w:t xml:space="preserve">оказания   </w:t>
      </w:r>
      <w:r w:rsidR="00017192">
        <w:t xml:space="preserve">услуг   в   рамках 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>-частно</w:t>
      </w:r>
      <w:r w:rsidR="00017192">
        <w:t xml:space="preserve">го партнерства (по годам) </w:t>
      </w:r>
      <w:r>
        <w:t>__________________________________________</w:t>
      </w:r>
      <w:r w:rsidR="00017192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453CB1" w:rsidRDefault="00453CB1" w:rsidP="00453CB1">
      <w:pPr>
        <w:pStyle w:val="ConsPlusNonformat"/>
        <w:jc w:val="both"/>
      </w:pPr>
      <w:r>
        <w:t xml:space="preserve">потребителям   товаров,   работ,   услуг   в   рамках   реализации </w:t>
      </w:r>
      <w:r w:rsidR="00017192">
        <w:t xml:space="preserve"> проекта  </w:t>
      </w:r>
      <w:proofErr w:type="spellStart"/>
      <w:r w:rsidR="00017192">
        <w:t>муниципально</w:t>
      </w:r>
      <w:proofErr w:type="spellEnd"/>
      <w:r w:rsidR="00017192">
        <w:t xml:space="preserve">-частного </w:t>
      </w:r>
      <w:r>
        <w:t>партнерства (по годам) ____________________</w:t>
      </w:r>
      <w:r w:rsidR="00017192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453CB1" w:rsidRDefault="00017192" w:rsidP="00453CB1">
      <w:pPr>
        <w:pStyle w:val="ConsPlusNonformat"/>
        <w:jc w:val="both"/>
      </w:pPr>
      <w:r>
        <w:t xml:space="preserve">Федерации  от 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(по годам) ______________________</w:t>
      </w:r>
      <w:r>
        <w:t>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453CB1" w:rsidRDefault="00453CB1" w:rsidP="00453CB1">
      <w:pPr>
        <w:pStyle w:val="ConsPlusNonformat"/>
        <w:jc w:val="both"/>
      </w:pPr>
      <w:r>
        <w:t xml:space="preserve">Российской </w:t>
      </w:r>
      <w:r w:rsidR="002E1634">
        <w:t xml:space="preserve">  Федерации от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>-частно</w:t>
      </w:r>
      <w:r w:rsidR="002E1634">
        <w:t>го партнерства (по годам)</w:t>
      </w:r>
      <w:r>
        <w:t>___________________________________________</w:t>
      </w:r>
      <w:r w:rsidR="002E1634">
        <w:t>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2E1634">
      <w:pPr>
        <w:pStyle w:val="ConsPlusNonformat"/>
        <w:jc w:val="center"/>
      </w:pPr>
      <w:r>
        <w:t>VIII. Сведения о прогнозируемом объеме финансирования</w:t>
      </w:r>
      <w:r w:rsidR="002E1634">
        <w:t xml:space="preserve">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38.     Общий     прогнозируемы</w:t>
      </w:r>
      <w:r w:rsidR="002E1634">
        <w:t xml:space="preserve">й     объем    финансирования проекта </w:t>
      </w:r>
      <w:proofErr w:type="spellStart"/>
      <w:r w:rsidR="002E1634">
        <w:t>муниципально</w:t>
      </w:r>
      <w:proofErr w:type="spellEnd"/>
      <w:r w:rsidR="002E1634">
        <w:t xml:space="preserve">-частного </w:t>
      </w:r>
      <w:r>
        <w:t>партнерства _______________________________</w:t>
      </w:r>
      <w:r w:rsidR="002E1634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453CB1" w:rsidRDefault="00453CB1" w:rsidP="00453CB1">
      <w:pPr>
        <w:pStyle w:val="ConsPlusNonformat"/>
        <w:jc w:val="both"/>
      </w:pPr>
      <w:r>
        <w:t>годам) 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453CB1" w:rsidRDefault="00453CB1" w:rsidP="00453CB1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453CB1" w:rsidRDefault="00453CB1" w:rsidP="00453CB1">
      <w:pPr>
        <w:pStyle w:val="ConsPlusNonformat"/>
        <w:jc w:val="both"/>
      </w:pPr>
      <w:r>
        <w:t>партнера (по годам) 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453CB1" w:rsidRDefault="00453CB1" w:rsidP="00453CB1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453CB1" w:rsidRDefault="00453CB1" w:rsidP="00453CB1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453CB1" w:rsidRDefault="00453CB1" w:rsidP="00453CB1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453CB1" w:rsidRDefault="00453CB1" w:rsidP="00453CB1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453CB1" w:rsidRDefault="00453CB1" w:rsidP="00453CB1">
      <w:pPr>
        <w:pStyle w:val="ConsPlusNonformat"/>
        <w:jc w:val="both"/>
      </w:pPr>
      <w:r>
        <w:t xml:space="preserve">    44.   Необходимый  объем  заемно</w:t>
      </w:r>
      <w:r w:rsidR="002E1634">
        <w:t xml:space="preserve">го  финансирования  реализации </w:t>
      </w:r>
      <w:r>
        <w:t xml:space="preserve">проекта  </w:t>
      </w:r>
      <w:proofErr w:type="spellStart"/>
      <w:r>
        <w:t>муниципа</w:t>
      </w:r>
      <w:r w:rsidR="002E1634">
        <w:t>льно</w:t>
      </w:r>
      <w:proofErr w:type="spellEnd"/>
      <w:r w:rsidR="002E1634">
        <w:t xml:space="preserve">-частного </w:t>
      </w:r>
      <w:r>
        <w:t>партнерства (по годам, если предусматривается) ____________________________</w:t>
      </w:r>
      <w:r w:rsidR="002E1634">
        <w:t>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IX. Сведения о ф</w:t>
      </w:r>
      <w:r w:rsidR="002E1634">
        <w:t>инансовой эффективности проекта</w:t>
      </w:r>
    </w:p>
    <w:p w:rsidR="00453CB1" w:rsidRDefault="00453CB1" w:rsidP="00453CB1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46.   Ч</w:t>
      </w:r>
      <w:r w:rsidR="002E1634">
        <w:t xml:space="preserve">истая   приведенная  стоимость </w:t>
      </w:r>
      <w:r>
        <w:t xml:space="preserve">проекта  </w:t>
      </w:r>
      <w:proofErr w:type="spellStart"/>
      <w:r>
        <w:t>муниципально</w:t>
      </w:r>
      <w:proofErr w:type="spellEnd"/>
      <w:r>
        <w:t>-част</w:t>
      </w:r>
      <w:r w:rsidR="002E1634">
        <w:t xml:space="preserve">ного  партнерства  для частного </w:t>
      </w:r>
      <w:r>
        <w:t>партнера __________________________________</w:t>
      </w:r>
      <w:r w:rsidR="002E1634">
        <w:t>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2E1634">
      <w:pPr>
        <w:pStyle w:val="ConsPlusNonformat"/>
        <w:jc w:val="center"/>
      </w:pPr>
      <w:r>
        <w:t>X. Сведения о социально-экон</w:t>
      </w:r>
      <w:r w:rsidR="002E1634">
        <w:t xml:space="preserve">омическом эффекте от реализации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bookmarkStart w:id="2" w:name="Par225"/>
      <w:bookmarkEnd w:id="2"/>
      <w:r>
        <w:t xml:space="preserve">    47.  Целевые  показатели  (индикаторы</w:t>
      </w:r>
      <w:proofErr w:type="gramStart"/>
      <w:r w:rsidR="00B96A5E">
        <w:t>)</w:t>
      </w:r>
      <w:r>
        <w:t>(</w:t>
      </w:r>
      <w:proofErr w:type="gramEnd"/>
      <w:r>
        <w:t>муниципальных)</w:t>
      </w:r>
    </w:p>
    <w:p w:rsidR="00453CB1" w:rsidRDefault="00453CB1" w:rsidP="00453CB1">
      <w:pPr>
        <w:pStyle w:val="ConsPlusNonformat"/>
        <w:jc w:val="both"/>
      </w:pPr>
      <w:r>
        <w:t>программ,   достижению  которых  будет  спос</w:t>
      </w:r>
      <w:r w:rsidR="004E2235">
        <w:t xml:space="preserve">обствовать  реализация  проекта </w:t>
      </w:r>
      <w:proofErr w:type="spellStart"/>
      <w:r w:rsidR="004E2235">
        <w:t>муниципально</w:t>
      </w:r>
      <w:proofErr w:type="spellEnd"/>
      <w:r w:rsidR="004E2235">
        <w:t xml:space="preserve">-частного </w:t>
      </w:r>
      <w:r>
        <w:t>партнерства, с указанием правовых актов и их пунктов ______________________</w:t>
      </w:r>
      <w:r w:rsidR="004E2235">
        <w:t>_____________________________________________________</w:t>
      </w:r>
    </w:p>
    <w:p w:rsidR="00453CB1" w:rsidRDefault="004E2235" w:rsidP="00453CB1">
      <w:pPr>
        <w:pStyle w:val="ConsPlusNonformat"/>
        <w:jc w:val="both"/>
      </w:pPr>
      <w:r>
        <w:t xml:space="preserve">    48.  Вклад  проекта </w:t>
      </w:r>
      <w:proofErr w:type="spellStart"/>
      <w:r w:rsidR="00453CB1">
        <w:t>муниципально</w:t>
      </w:r>
      <w:proofErr w:type="spellEnd"/>
      <w:r w:rsidR="00453CB1">
        <w:t>-частного   партнерства   в   достижение   цел</w:t>
      </w:r>
      <w:r>
        <w:t xml:space="preserve">евых  показателей </w:t>
      </w:r>
      <w:r w:rsidR="00453CB1">
        <w:t xml:space="preserve">(индикаторов), указанных в </w:t>
      </w:r>
      <w:hyperlink w:anchor="Par225" w:tooltip="    47.  Целевые  показатели  (индикаторы)  государственных (муниципальных)" w:history="1">
        <w:r w:rsidR="00453CB1">
          <w:rPr>
            <w:color w:val="0000FF"/>
          </w:rPr>
          <w:t>пункте 47</w:t>
        </w:r>
      </w:hyperlink>
      <w:r w:rsidR="00453CB1">
        <w:t xml:space="preserve"> настоящего документа _________________</w:t>
      </w:r>
      <w:r>
        <w:t>__________________________________________________________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453CB1" w:rsidRDefault="00453CB1" w:rsidP="00453CB1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79" w:tooltip="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&lt;7&gt;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lastRenderedPageBreak/>
        <w:t xml:space="preserve">    49.      Коэффициент      сравни</w:t>
      </w:r>
      <w:r w:rsidR="004E2235">
        <w:t xml:space="preserve">тельного      преимущества проекта  </w:t>
      </w:r>
      <w:proofErr w:type="spellStart"/>
      <w:r w:rsidR="004E2235">
        <w:t>муниципально</w:t>
      </w:r>
      <w:proofErr w:type="spellEnd"/>
      <w:r w:rsidR="004E2235">
        <w:t xml:space="preserve">-частного </w:t>
      </w:r>
      <w:r>
        <w:t>партнерства 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E2235">
      <w:pPr>
        <w:pStyle w:val="ConsPlusNonformat"/>
        <w:jc w:val="center"/>
      </w:pPr>
      <w:r>
        <w:t>XII. Описание рисков, связанных с реализацией</w:t>
      </w:r>
      <w:r w:rsidR="004E2235"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80" w:tooltip="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&lt;8&gt;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453CB1" w:rsidRDefault="00453CB1" w:rsidP="00453CB1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453CB1" w:rsidRDefault="00453CB1" w:rsidP="00453CB1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453CB1" w:rsidRDefault="00453CB1" w:rsidP="00453CB1">
      <w:pPr>
        <w:pStyle w:val="ConsPlusNormal"/>
        <w:jc w:val="both"/>
      </w:pPr>
    </w:p>
    <w:p w:rsidR="00453CB1" w:rsidRDefault="00453CB1" w:rsidP="00453CB1">
      <w:pPr>
        <w:pStyle w:val="ConsPlusNormal"/>
        <w:ind w:firstLine="540"/>
        <w:jc w:val="both"/>
      </w:pPr>
      <w:bookmarkStart w:id="3" w:name="Par259"/>
      <w:bookmarkEnd w:id="3"/>
      <w:r>
        <w:t>&lt;1</w:t>
      </w:r>
      <w:proofErr w:type="gramStart"/>
      <w:r>
        <w:t>&gt; П</w:t>
      </w:r>
      <w:proofErr w:type="gramEnd"/>
      <w:r>
        <w:t xml:space="preserve">рилагаются проект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4" w:name="Par260"/>
      <w:bookmarkEnd w:id="4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453CB1" w:rsidRDefault="00453CB1" w:rsidP="00453CB1">
      <w:pPr>
        <w:pStyle w:val="ConsPlusNormal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ar291" w:tooltip="ТРЕБОВАНИЯ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</w:t>
      </w:r>
      <w:r w:rsidR="004E2235">
        <w:t>лизации</w:t>
      </w:r>
      <w:r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партнерства",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453CB1" w:rsidRDefault="00453CB1" w:rsidP="00453CB1">
      <w:pPr>
        <w:pStyle w:val="ConsPlusNormal"/>
        <w:ind w:firstLine="540"/>
        <w:jc w:val="both"/>
      </w:pPr>
      <w:r>
        <w:t>решение публичного партнера о направлении</w:t>
      </w:r>
      <w:r w:rsidR="004E2235">
        <w:t xml:space="preserve"> предложения о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5" w:name="Par267"/>
      <w:bookmarkEnd w:id="5"/>
      <w:r>
        <w:t>&lt;3</w:t>
      </w:r>
      <w:proofErr w:type="gramStart"/>
      <w:r>
        <w:t>&gt; Е</w:t>
      </w:r>
      <w:proofErr w:type="gramEnd"/>
      <w:r>
        <w:t xml:space="preserve">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453CB1" w:rsidRDefault="00453CB1" w:rsidP="00453CB1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453CB1" w:rsidRDefault="00453CB1" w:rsidP="00453CB1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453CB1" w:rsidRDefault="00453CB1" w:rsidP="00453CB1">
      <w:pPr>
        <w:pStyle w:val="ConsPlusNormal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453CB1" w:rsidRDefault="00453CB1" w:rsidP="00453CB1">
      <w:pPr>
        <w:pStyle w:val="ConsPlusNormal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453CB1" w:rsidRDefault="004E2235" w:rsidP="00453CB1">
      <w:pPr>
        <w:pStyle w:val="ConsPlusNormal"/>
        <w:ind w:firstLine="540"/>
        <w:jc w:val="both"/>
      </w:pPr>
      <w:r>
        <w:t xml:space="preserve">выданная инициатору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партнерства;</w:t>
      </w:r>
    </w:p>
    <w:p w:rsidR="00453CB1" w:rsidRDefault="00453CB1" w:rsidP="00453CB1">
      <w:pPr>
        <w:pStyle w:val="ConsPlusNormal"/>
        <w:ind w:firstLine="540"/>
        <w:jc w:val="both"/>
      </w:pPr>
      <w:r>
        <w:t xml:space="preserve">подтверждение состава и объема расходов, понесенных инициатором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453CB1" w:rsidRDefault="00453CB1" w:rsidP="00453CB1">
      <w:pPr>
        <w:pStyle w:val="ConsPlusNormal"/>
        <w:ind w:firstLine="540"/>
        <w:jc w:val="both"/>
      </w:pPr>
      <w:bookmarkStart w:id="6" w:name="Par274"/>
      <w:bookmarkEnd w:id="6"/>
      <w:r>
        <w:t>&lt;4</w:t>
      </w:r>
      <w:proofErr w:type="gramStart"/>
      <w:r>
        <w:t>&gt; З</w:t>
      </w:r>
      <w:proofErr w:type="gramEnd"/>
      <w:r>
        <w:t xml:space="preserve">аполняется в случае, если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7" w:name="Par275"/>
      <w:bookmarkEnd w:id="7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453CB1" w:rsidRDefault="00453CB1" w:rsidP="00453CB1">
      <w:pPr>
        <w:pStyle w:val="ConsPlusNormal"/>
        <w:ind w:firstLine="540"/>
        <w:jc w:val="both"/>
      </w:pPr>
      <w:bookmarkStart w:id="8" w:name="Par276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453CB1" w:rsidRDefault="00453CB1" w:rsidP="00453CB1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453CB1" w:rsidRDefault="00453CB1" w:rsidP="00453CB1">
      <w:pPr>
        <w:pStyle w:val="ConsPlusNormal"/>
        <w:ind w:firstLine="540"/>
        <w:jc w:val="both"/>
      </w:pPr>
      <w:r>
        <w:lastRenderedPageBreak/>
        <w:t xml:space="preserve">предложение направляется инициатором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9" w:name="Par279"/>
      <w:bookmarkEnd w:id="9"/>
      <w:r>
        <w:t>&lt;7</w:t>
      </w:r>
      <w:proofErr w:type="gramStart"/>
      <w:r>
        <w:t>&gt; П</w:t>
      </w:r>
      <w:proofErr w:type="gramEnd"/>
      <w:r>
        <w:t xml:space="preserve">рилагается обоснование сравнительного преимущества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10" w:name="Par280"/>
      <w:bookmarkEnd w:id="10"/>
      <w:r>
        <w:t>&lt;8</w:t>
      </w:r>
      <w:proofErr w:type="gramStart"/>
      <w:r>
        <w:t>&gt; П</w:t>
      </w:r>
      <w:proofErr w:type="gramEnd"/>
      <w:r>
        <w:t xml:space="preserve">рилагается описание рисков, связанных с реализацией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E92394" w:rsidRDefault="00E92394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66120" w:rsidRPr="00066120" w:rsidRDefault="00943467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66120">
        <w:rPr>
          <w:rFonts w:ascii="Arial" w:hAnsi="Arial" w:cs="Arial"/>
          <w:b w:val="0"/>
          <w:bCs/>
          <w:szCs w:val="24"/>
        </w:rPr>
        <w:lastRenderedPageBreak/>
        <w:t xml:space="preserve">Приложение 4 к постановлению администрации городского округа </w:t>
      </w:r>
      <w:r w:rsidR="00066120" w:rsidRPr="00066120">
        <w:rPr>
          <w:rFonts w:ascii="Arial" w:hAnsi="Arial" w:cs="Arial"/>
          <w:b w:val="0"/>
          <w:bCs/>
          <w:szCs w:val="24"/>
        </w:rPr>
        <w:t>города Бородино</w:t>
      </w:r>
    </w:p>
    <w:p w:rsidR="00943467" w:rsidRPr="00066120" w:rsidRDefault="00943467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66120">
        <w:rPr>
          <w:rFonts w:ascii="Arial" w:hAnsi="Arial" w:cs="Arial"/>
          <w:b w:val="0"/>
          <w:szCs w:val="24"/>
          <w:lang w:eastAsia="ru-RU"/>
        </w:rPr>
        <w:t xml:space="preserve">от </w:t>
      </w:r>
      <w:r w:rsidR="000C7DD0" w:rsidRPr="00066120">
        <w:rPr>
          <w:rFonts w:ascii="Arial" w:hAnsi="Arial" w:cs="Arial"/>
          <w:b w:val="0"/>
          <w:szCs w:val="24"/>
          <w:lang w:eastAsia="ru-RU"/>
        </w:rPr>
        <w:t>19</w:t>
      </w:r>
      <w:r w:rsidRPr="00066120">
        <w:rPr>
          <w:rFonts w:ascii="Arial" w:hAnsi="Arial" w:cs="Arial"/>
          <w:b w:val="0"/>
          <w:szCs w:val="24"/>
          <w:lang w:eastAsia="ru-RU"/>
        </w:rPr>
        <w:t>.0</w:t>
      </w:r>
      <w:r w:rsidR="000C7DD0" w:rsidRPr="00066120">
        <w:rPr>
          <w:rFonts w:ascii="Arial" w:hAnsi="Arial" w:cs="Arial"/>
          <w:b w:val="0"/>
          <w:szCs w:val="24"/>
          <w:lang w:eastAsia="ru-RU"/>
        </w:rPr>
        <w:t>5</w:t>
      </w:r>
      <w:r w:rsidRPr="00066120">
        <w:rPr>
          <w:rFonts w:ascii="Arial" w:hAnsi="Arial" w:cs="Arial"/>
          <w:b w:val="0"/>
          <w:szCs w:val="24"/>
          <w:lang w:eastAsia="ru-RU"/>
        </w:rPr>
        <w:t xml:space="preserve">.2022 № </w:t>
      </w:r>
      <w:r w:rsidR="000C7DD0" w:rsidRPr="00066120">
        <w:rPr>
          <w:rFonts w:ascii="Arial" w:hAnsi="Arial" w:cs="Arial"/>
          <w:b w:val="0"/>
          <w:szCs w:val="24"/>
          <w:lang w:eastAsia="ru-RU"/>
        </w:rPr>
        <w:t>200</w:t>
      </w:r>
    </w:p>
    <w:p w:rsidR="000214D0" w:rsidRDefault="000214D0" w:rsidP="000214D0">
      <w:pPr>
        <w:pStyle w:val="ConsPlusNormal"/>
        <w:jc w:val="both"/>
      </w:pPr>
    </w:p>
    <w:p w:rsidR="000214D0" w:rsidRPr="00066120" w:rsidRDefault="000214D0" w:rsidP="00066120">
      <w:pPr>
        <w:pStyle w:val="ConsPlusTitle"/>
        <w:jc w:val="center"/>
        <w:rPr>
          <w:rFonts w:ascii="Arial" w:hAnsi="Arial" w:cs="Arial"/>
        </w:rPr>
      </w:pPr>
      <w:bookmarkStart w:id="11" w:name="Par291"/>
      <w:bookmarkEnd w:id="11"/>
      <w:r w:rsidRPr="00066120">
        <w:rPr>
          <w:rFonts w:ascii="Arial" w:hAnsi="Arial" w:cs="Arial"/>
        </w:rPr>
        <w:t>ТРЕБОВАНИЯ</w:t>
      </w:r>
    </w:p>
    <w:p w:rsidR="000214D0" w:rsidRPr="00066120" w:rsidRDefault="000214D0" w:rsidP="00066120">
      <w:pPr>
        <w:pStyle w:val="ConsPlusTitle"/>
        <w:jc w:val="center"/>
        <w:rPr>
          <w:rFonts w:ascii="Arial" w:hAnsi="Arial" w:cs="Arial"/>
        </w:rPr>
      </w:pPr>
      <w:r w:rsidRPr="00066120">
        <w:rPr>
          <w:rFonts w:ascii="Arial" w:hAnsi="Arial" w:cs="Arial"/>
        </w:rPr>
        <w:t>К СВЕДЕНИЯМ, СОДЕРЖАЩИМСЯ В ПРЕДЛОЖЕНИИ О РЕАЛИЗАЦИИ</w:t>
      </w:r>
    </w:p>
    <w:p w:rsidR="000214D0" w:rsidRPr="00066120" w:rsidRDefault="000214D0" w:rsidP="00066120">
      <w:pPr>
        <w:pStyle w:val="ConsPlusTitle"/>
        <w:jc w:val="center"/>
        <w:rPr>
          <w:rFonts w:ascii="Arial" w:hAnsi="Arial" w:cs="Arial"/>
        </w:rPr>
      </w:pPr>
      <w:r w:rsidRPr="00066120">
        <w:rPr>
          <w:rFonts w:ascii="Arial" w:hAnsi="Arial" w:cs="Arial"/>
        </w:rPr>
        <w:t>ПРОЕКТА</w:t>
      </w:r>
      <w:r w:rsidR="00EF3C84" w:rsidRPr="00066120">
        <w:rPr>
          <w:rFonts w:ascii="Arial" w:hAnsi="Arial" w:cs="Arial"/>
        </w:rPr>
        <w:t xml:space="preserve"> </w:t>
      </w:r>
      <w:r w:rsidRPr="00066120">
        <w:rPr>
          <w:rFonts w:ascii="Arial" w:hAnsi="Arial" w:cs="Arial"/>
        </w:rPr>
        <w:t>МУНИЦИПАЛЬНО-ЧАСТНОГО ПАРТНЕРСТВА</w:t>
      </w:r>
    </w:p>
    <w:p w:rsidR="000214D0" w:rsidRPr="00066120" w:rsidRDefault="000214D0" w:rsidP="00066120">
      <w:pPr>
        <w:pStyle w:val="ConsPlusNormal"/>
        <w:jc w:val="both"/>
        <w:rPr>
          <w:sz w:val="24"/>
          <w:szCs w:val="24"/>
        </w:rPr>
      </w:pP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 xml:space="preserve">1. Сведения, содержащиеся в предложении о реализации проекта </w:t>
      </w:r>
      <w:proofErr w:type="spellStart"/>
      <w:r w:rsidRPr="00066120">
        <w:rPr>
          <w:sz w:val="24"/>
          <w:szCs w:val="24"/>
        </w:rPr>
        <w:t>муниципально</w:t>
      </w:r>
      <w:proofErr w:type="spellEnd"/>
      <w:r w:rsidRPr="00066120">
        <w:rPr>
          <w:sz w:val="24"/>
          <w:szCs w:val="24"/>
        </w:rPr>
        <w:t>-частного партнерства (далее - проект), должны предусматривать: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>а) информацию о проекте, включая наименование проекта, а также цели и (или) задачи проекта, пр</w:t>
      </w:r>
      <w:r w:rsidR="002846D5" w:rsidRPr="00066120">
        <w:rPr>
          <w:sz w:val="24"/>
          <w:szCs w:val="24"/>
        </w:rPr>
        <w:t>едусмотренные муниципальными</w:t>
      </w:r>
      <w:r w:rsidRPr="00066120">
        <w:rPr>
          <w:sz w:val="24"/>
          <w:szCs w:val="24"/>
        </w:rPr>
        <w:t xml:space="preserve"> программами, на достижение которых направлена реализация проекта, с указанием правовых актов и их пунктов;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66120">
        <w:rPr>
          <w:sz w:val="24"/>
          <w:szCs w:val="24"/>
        </w:rP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</w:t>
      </w:r>
      <w:proofErr w:type="spellStart"/>
      <w:r w:rsidRPr="00066120">
        <w:rPr>
          <w:sz w:val="24"/>
          <w:szCs w:val="24"/>
        </w:rPr>
        <w:t>муниципально</w:t>
      </w:r>
      <w:proofErr w:type="spellEnd"/>
      <w:r w:rsidRPr="00066120">
        <w:rPr>
          <w:sz w:val="24"/>
          <w:szCs w:val="24"/>
        </w:rP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</w:t>
      </w:r>
      <w:proofErr w:type="gramEnd"/>
      <w:r w:rsidRPr="00066120">
        <w:rPr>
          <w:sz w:val="24"/>
          <w:szCs w:val="24"/>
        </w:rPr>
        <w:t xml:space="preserve"> и (или) технического обслуживания объекта соглашения или порядок определения таких сроков;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66120">
        <w:rPr>
          <w:sz w:val="24"/>
          <w:szCs w:val="24"/>
        </w:rPr>
        <w:t xml:space="preserve">г) информацию об объекте соглашения, включая вид объекта соглашения в соответствии с частью 1 статьи 7 Федерального закона "О государственно-частном партнерстве, </w:t>
      </w:r>
      <w:proofErr w:type="spellStart"/>
      <w:r w:rsidRPr="00066120">
        <w:rPr>
          <w:sz w:val="24"/>
          <w:szCs w:val="24"/>
        </w:rPr>
        <w:t>муниципально</w:t>
      </w:r>
      <w:proofErr w:type="spellEnd"/>
      <w:r w:rsidRPr="00066120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 w:rsidRPr="00066120">
        <w:rPr>
          <w:sz w:val="24"/>
          <w:szCs w:val="24"/>
        </w:rPr>
        <w:t xml:space="preserve"> </w:t>
      </w:r>
      <w:proofErr w:type="gramStart"/>
      <w:r w:rsidRPr="00066120">
        <w:rPr>
          <w:sz w:val="24"/>
          <w:szCs w:val="24"/>
        </w:rP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 w:rsidRPr="00066120">
        <w:rPr>
          <w:sz w:val="24"/>
          <w:szCs w:val="24"/>
        </w:rP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66120">
        <w:rPr>
          <w:sz w:val="24"/>
          <w:szCs w:val="24"/>
        </w:rPr>
        <w:t xml:space="preserve"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</w:t>
      </w:r>
      <w:r w:rsidRPr="00066120">
        <w:rPr>
          <w:sz w:val="24"/>
          <w:szCs w:val="24"/>
        </w:rPr>
        <w:lastRenderedPageBreak/>
        <w:t>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 w:rsidRPr="00066120">
        <w:rPr>
          <w:sz w:val="24"/>
          <w:szCs w:val="24"/>
        </w:rP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66120">
        <w:rPr>
          <w:sz w:val="24"/>
          <w:szCs w:val="24"/>
        </w:rPr>
        <w:t xml:space="preserve"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</w:t>
      </w:r>
      <w:r w:rsidR="004C2FF4" w:rsidRPr="00066120">
        <w:rPr>
          <w:sz w:val="24"/>
          <w:szCs w:val="24"/>
        </w:rPr>
        <w:t xml:space="preserve">муниципальных </w:t>
      </w:r>
      <w:r w:rsidRPr="00066120">
        <w:rPr>
          <w:sz w:val="24"/>
          <w:szCs w:val="24"/>
        </w:rPr>
        <w:t>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</w:t>
      </w:r>
      <w:proofErr w:type="gramEnd"/>
      <w:r w:rsidRPr="00066120">
        <w:rPr>
          <w:sz w:val="24"/>
          <w:szCs w:val="24"/>
        </w:rPr>
        <w:t xml:space="preserve">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 xml:space="preserve">2. </w:t>
      </w:r>
      <w:proofErr w:type="gramStart"/>
      <w:r w:rsidRPr="00066120">
        <w:rPr>
          <w:sz w:val="24"/>
          <w:szCs w:val="24"/>
        </w:rP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закона "О государственно-частном партнерстве, </w:t>
      </w:r>
      <w:proofErr w:type="spellStart"/>
      <w:r w:rsidRPr="00066120">
        <w:rPr>
          <w:sz w:val="24"/>
          <w:szCs w:val="24"/>
        </w:rPr>
        <w:t>муниципально</w:t>
      </w:r>
      <w:proofErr w:type="spellEnd"/>
      <w:r w:rsidRPr="00066120"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</w:t>
      </w:r>
      <w:proofErr w:type="spellStart"/>
      <w:r w:rsidRPr="00066120">
        <w:rPr>
          <w:sz w:val="24"/>
          <w:szCs w:val="24"/>
        </w:rPr>
        <w:t>муниципально</w:t>
      </w:r>
      <w:proofErr w:type="spellEnd"/>
      <w:r w:rsidRPr="00066120">
        <w:rPr>
          <w:sz w:val="24"/>
          <w:szCs w:val="24"/>
        </w:rPr>
        <w:t>-частного партнерства и определения</w:t>
      </w:r>
      <w:proofErr w:type="gramEnd"/>
      <w:r w:rsidRPr="00066120">
        <w:rPr>
          <w:sz w:val="24"/>
          <w:szCs w:val="24"/>
        </w:rPr>
        <w:t xml:space="preserve"> их сравнительного преимущества, утвержденной Министерством экономического развития Российской Федерации.</w:t>
      </w:r>
    </w:p>
    <w:p w:rsidR="000214D0" w:rsidRPr="00066120" w:rsidRDefault="000214D0" w:rsidP="00066120">
      <w:pPr>
        <w:pStyle w:val="ConsPlusNormal"/>
        <w:ind w:firstLine="540"/>
        <w:jc w:val="both"/>
        <w:rPr>
          <w:sz w:val="24"/>
          <w:szCs w:val="24"/>
        </w:rPr>
      </w:pPr>
      <w:r w:rsidRPr="00066120">
        <w:rPr>
          <w:sz w:val="24"/>
          <w:szCs w:val="24"/>
        </w:rPr>
        <w:t>3. Сведения, содержащиеся в предложении о реализации проекта, должны быть полными и достоверными.</w:t>
      </w:r>
    </w:p>
    <w:p w:rsidR="000214D0" w:rsidRPr="00066120" w:rsidRDefault="000214D0" w:rsidP="00066120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Pr="00066120" w:rsidRDefault="00453CB1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Pr="00066120" w:rsidRDefault="00453CB1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Pr="00066120" w:rsidRDefault="00453CB1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A79AF" w:rsidRPr="00066120" w:rsidRDefault="000A79AF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A79AF" w:rsidRPr="00066120" w:rsidRDefault="000A79AF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3579A" w:rsidRPr="00066120" w:rsidRDefault="0003579A" w:rsidP="00066120">
      <w:pPr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2846D5" w:rsidRPr="00066120" w:rsidRDefault="002846D5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214D0" w:rsidRPr="00066120" w:rsidRDefault="000214D0" w:rsidP="00066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Pr="00066120" w:rsidRDefault="00066120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66120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5</w:t>
      </w:r>
      <w:r w:rsidRPr="00066120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066120" w:rsidRPr="00066120" w:rsidRDefault="00066120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66120">
        <w:rPr>
          <w:rFonts w:ascii="Arial" w:hAnsi="Arial" w:cs="Arial"/>
          <w:b w:val="0"/>
          <w:szCs w:val="24"/>
          <w:lang w:eastAsia="ru-RU"/>
        </w:rPr>
        <w:t>от 19.05.2022 № 200</w:t>
      </w: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Правила</w:t>
      </w:r>
    </w:p>
    <w:p w:rsid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направления публичному партнеру заявления о намерении участвовать 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в конкурсе на право заключения соглашения о </w:t>
      </w:r>
      <w:proofErr w:type="spellStart"/>
      <w:r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м</w:t>
      </w:r>
      <w:r w:rsidR="000214D0"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униципально</w:t>
      </w:r>
      <w:proofErr w:type="spellEnd"/>
      <w:r w:rsidR="000214D0" w:rsidRPr="00066120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-частном партнерстве</w:t>
      </w:r>
    </w:p>
    <w:p w:rsidR="00066120" w:rsidRP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</w:t>
      </w:r>
      <w:r w:rsid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Настоящие Правила применяются в случае, если решение о реализации</w:t>
      </w:r>
      <w:r w:rsidR="002846D5"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проекта </w:t>
      </w:r>
      <w:proofErr w:type="spell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-частного партнерства (далее - проект) принято на основании предложения о реализации проекта, подготовленного лицом, которое в соответствии с </w:t>
      </w:r>
      <w:hyperlink r:id="rId9" w:anchor="/document/71129190/entry/5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Федеральным законом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"О государственно-частном партнерстве, </w:t>
      </w:r>
      <w:proofErr w:type="spell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 (далее - Федеральный закон) может быть частным партнером (далее - инициатор проекта), и определяют порядок направления</w:t>
      </w:r>
      <w:proofErr w:type="gram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публичному партнеру заявления о намерении участвовать в конкурсе </w:t>
      </w:r>
      <w:r w:rsidR="002846D5"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 право заключения соглашения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 </w:t>
      </w:r>
      <w:proofErr w:type="spell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-частном партнерстве (далее соответственно - конкурс, соглашение) иными лицами.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2. </w:t>
      </w:r>
      <w:proofErr w:type="gram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течение 45 дней с момента размещения публичным партнером предложения о реализации проекта на </w:t>
      </w:r>
      <w:hyperlink r:id="rId10" w:tgtFrame="_blank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официальном сайте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  <w:r w:rsidR="004C2FF4"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городского округа города Бородино Красноярского края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</w:t>
      </w:r>
      <w:r w:rsidR="004C2FF4" w:rsidRPr="00066120">
        <w:rPr>
          <w:rFonts w:ascii="Arial" w:hAnsi="Arial" w:cs="Arial"/>
          <w:sz w:val="24"/>
          <w:szCs w:val="24"/>
        </w:rPr>
        <w:t xml:space="preserve"> </w:t>
      </w:r>
      <w:r w:rsidR="004C2FF4"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(https://torgi.gov.ru/)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иные лица, выступающие с инициативой участвовать в конкурсе и соответствующие требованиям, предъявляемым </w:t>
      </w:r>
      <w:hyperlink r:id="rId11" w:anchor="/document/71129190/entry/508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Федеральным законом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частным партнерам</w:t>
      </w:r>
      <w:proofErr w:type="gram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могут подать заявление (в письменной форме) о намерении участвовать в конкурсе (далее соответственно - заявитель, заявление).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 Заявление направляется почтовым отправлением с уведомлением о вручении либо доставляется публичному партнеру нарочным.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 К заявлению прилагаются: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 документы, подтверждающие соответствие заявителя требованиям, установленным </w:t>
      </w:r>
      <w:hyperlink r:id="rId12" w:anchor="/document/71129190/entry/508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частью 8 статьи 5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закона;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 выданная банком или иной кредитной организацией независимая гарантия (банковская гарантия) в объеме не менее чем 5 процентов прогнозируемого финансирования проекта.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 Публичный партнер в срок, не превышающий 30 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проведение конкурса;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 заключение соглашения с инициатором проекта без проведения конкурса.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6. </w:t>
      </w:r>
      <w:proofErr w:type="gramStart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 дней с момента размещения решения о реализации проекта на </w:t>
      </w:r>
      <w:hyperlink r:id="rId13" w:tgtFrame="_blank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официальном сайте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 приложением</w:t>
      </w:r>
      <w:proofErr w:type="gramEnd"/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банковской гарантии, предусмотренной </w:t>
      </w:r>
      <w:hyperlink r:id="rId14" w:anchor="/document/71287608/entry/1042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подпунктом "б" пункта 4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настоящих Правил, либо если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заявления поступили от лиц, не соответствующих требованиям, предусмотренным </w:t>
      </w:r>
      <w:hyperlink r:id="rId15" w:anchor="/document/71129190/entry/508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частью 8 статьи 5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</w:t>
      </w:r>
      <w:r w:rsid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</w:t>
      </w:r>
      <w:r w:rsid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Публичный партнер в срок, не превышающий 5 дней со дня принятия одного из предусмотренных </w:t>
      </w:r>
      <w:hyperlink r:id="rId16" w:anchor="/document/71287608/entry/1005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пунктом 5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03579A" w:rsidRPr="00066120" w:rsidRDefault="0003579A" w:rsidP="000661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</w:t>
      </w:r>
      <w:r w:rsid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Решения, предусмотренные </w:t>
      </w:r>
      <w:hyperlink r:id="rId17" w:anchor="/document/71287608/entry/1005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пунктом 5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настоящих Правил, могут быть обжалованы в порядке, установленном </w:t>
      </w:r>
      <w:hyperlink r:id="rId18" w:anchor="/document/70885220/entry/4022" w:history="1">
        <w:r w:rsidRPr="00066120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06612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Российской Федерации.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79A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66120" w:rsidRPr="00066120" w:rsidRDefault="00066120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066120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6</w:t>
      </w:r>
      <w:r w:rsidRPr="00066120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066120" w:rsidRDefault="00066120" w:rsidP="00066120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szCs w:val="24"/>
          <w:lang w:eastAsia="ru-RU"/>
        </w:rPr>
      </w:pPr>
      <w:r w:rsidRPr="00066120">
        <w:rPr>
          <w:rFonts w:ascii="Arial" w:hAnsi="Arial" w:cs="Arial"/>
          <w:b w:val="0"/>
          <w:szCs w:val="24"/>
          <w:lang w:eastAsia="ru-RU"/>
        </w:rPr>
        <w:t>от 19.05.2022 № 200</w:t>
      </w:r>
    </w:p>
    <w:p w:rsidR="00066120" w:rsidRPr="00066120" w:rsidRDefault="00066120" w:rsidP="00066120">
      <w:pPr>
        <w:rPr>
          <w:lang w:eastAsia="ru-RU"/>
        </w:rPr>
      </w:pPr>
    </w:p>
    <w:p w:rsidR="000214D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Форма</w:t>
      </w:r>
      <w:r w:rsidR="00066120" w:rsidRPr="00066120">
        <w:rPr>
          <w:rFonts w:ascii="Arial" w:eastAsia="Times New Roman" w:hAnsi="Arial" w:cs="Arial"/>
          <w:color w:val="22272F"/>
          <w:lang w:eastAsia="ru-RU"/>
        </w:rPr>
        <w:t xml:space="preserve"> </w:t>
      </w:r>
      <w:r w:rsidRPr="00066120">
        <w:rPr>
          <w:rFonts w:ascii="Arial" w:eastAsia="Times New Roman" w:hAnsi="Arial" w:cs="Arial"/>
          <w:color w:val="22272F"/>
          <w:lang w:eastAsia="ru-RU"/>
        </w:rPr>
        <w:t xml:space="preserve">заявления о намерении участвовать в конкурсе на право заключения соглашения о </w:t>
      </w:r>
      <w:proofErr w:type="spellStart"/>
      <w:r w:rsidRPr="00066120">
        <w:rPr>
          <w:rFonts w:ascii="Arial" w:eastAsia="Times New Roman" w:hAnsi="Arial" w:cs="Arial"/>
          <w:color w:val="22272F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lang w:eastAsia="ru-RU"/>
        </w:rPr>
        <w:t>-частном партнерстве</w:t>
      </w:r>
    </w:p>
    <w:p w:rsidR="00066120" w:rsidRPr="00066120" w:rsidRDefault="00066120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</w:p>
    <w:p w:rsid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Заявление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 xml:space="preserve">о намерении участвовать в конкурсе на право заключения соглашения о </w:t>
      </w:r>
      <w:proofErr w:type="spellStart"/>
      <w:r w:rsidRPr="00066120">
        <w:rPr>
          <w:rFonts w:ascii="Arial" w:eastAsia="Times New Roman" w:hAnsi="Arial" w:cs="Arial"/>
          <w:color w:val="22272F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lang w:eastAsia="ru-RU"/>
        </w:rPr>
        <w:t>-частном партнерстве</w:t>
      </w:r>
      <w:hyperlink r:id="rId19" w:anchor="/document/71287608/entry/2101" w:history="1">
        <w:r w:rsidRPr="00066120">
          <w:rPr>
            <w:rFonts w:ascii="Arial" w:eastAsia="Times New Roman" w:hAnsi="Arial" w:cs="Arial"/>
            <w:color w:val="551A8B"/>
            <w:lang w:eastAsia="ru-RU"/>
          </w:rPr>
          <w:t>*(1)</w:t>
        </w:r>
      </w:hyperlink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_______________________________________________________________________</w:t>
      </w:r>
      <w:r w:rsidRPr="00066120">
        <w:rPr>
          <w:rFonts w:ascii="Arial" w:eastAsia="Times New Roman" w:hAnsi="Arial" w:cs="Arial"/>
          <w:color w:val="22272F"/>
          <w:lang w:eastAsia="ru-RU"/>
        </w:rPr>
        <w:br/>
        <w:t xml:space="preserve">лицо, выступающее с намерением участвовать в конкурсе на право заключения соглашения о </w:t>
      </w:r>
      <w:proofErr w:type="spellStart"/>
      <w:r w:rsidRPr="00066120">
        <w:rPr>
          <w:rFonts w:ascii="Arial" w:eastAsia="Times New Roman" w:hAnsi="Arial" w:cs="Arial"/>
          <w:color w:val="22272F"/>
          <w:lang w:eastAsia="ru-RU"/>
        </w:rPr>
        <w:t>муниципально</w:t>
      </w:r>
      <w:proofErr w:type="spellEnd"/>
      <w:r w:rsidRPr="00066120">
        <w:rPr>
          <w:rFonts w:ascii="Arial" w:eastAsia="Times New Roman" w:hAnsi="Arial" w:cs="Arial"/>
          <w:color w:val="22272F"/>
          <w:lang w:eastAsia="ru-RU"/>
        </w:rPr>
        <w:t>-частном партнерстве (далее - заявитель) (полное и сокращенное (при наличии) наименования заявителя)</w:t>
      </w:r>
      <w:hyperlink r:id="rId20" w:anchor="/document/71287608/entry/2102" w:history="1">
        <w:r w:rsidRPr="00066120">
          <w:rPr>
            <w:rFonts w:ascii="Arial" w:eastAsia="Times New Roman" w:hAnsi="Arial" w:cs="Arial"/>
            <w:color w:val="551A8B"/>
            <w:lang w:eastAsia="ru-RU"/>
          </w:rPr>
          <w:t>*(2)</w:t>
        </w:r>
      </w:hyperlink>
    </w:p>
    <w:p w:rsidR="0003579A" w:rsidRPr="00066120" w:rsidRDefault="0003579A" w:rsidP="00066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_______________________________________________________________________</w:t>
      </w:r>
      <w:r w:rsidRPr="00066120">
        <w:rPr>
          <w:rFonts w:ascii="Arial" w:eastAsia="Times New Roman" w:hAnsi="Arial" w:cs="Arial"/>
          <w:color w:val="22272F"/>
          <w:lang w:eastAsia="ru-RU"/>
        </w:rPr>
        <w:br/>
        <w:t>адрес (место нахождения), контактные данные (телефон, адрес электронной почты) заявителя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055"/>
      </w:tblGrid>
      <w:tr w:rsidR="0003579A" w:rsidRPr="00066120" w:rsidTr="0003579A"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9A" w:rsidRPr="00066120" w:rsidRDefault="0003579A" w:rsidP="000661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Сведения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3579A" w:rsidRPr="00066120" w:rsidRDefault="0003579A" w:rsidP="000661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Содержание сведений</w:t>
            </w:r>
          </w:p>
        </w:tc>
      </w:tr>
      <w:tr w:rsidR="0003579A" w:rsidRPr="00066120" w:rsidTr="0003579A">
        <w:tc>
          <w:tcPr>
            <w:tcW w:w="5040" w:type="dxa"/>
            <w:tcBorders>
              <w:top w:val="single" w:sz="6" w:space="0" w:color="000000"/>
            </w:tcBorders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</w:tcBorders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10095" w:type="dxa"/>
            <w:gridSpan w:val="2"/>
            <w:hideMark/>
          </w:tcPr>
          <w:p w:rsidR="0003579A" w:rsidRPr="00066120" w:rsidRDefault="0003579A" w:rsidP="000661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 xml:space="preserve">I. Сведения, касающиеся решения о реализации проекта </w:t>
            </w:r>
            <w:proofErr w:type="spellStart"/>
            <w:r w:rsidRPr="00066120">
              <w:rPr>
                <w:rFonts w:ascii="Arial" w:eastAsia="Times New Roman" w:hAnsi="Arial" w:cs="Arial"/>
                <w:lang w:eastAsia="ru-RU"/>
              </w:rPr>
              <w:t>муниципально</w:t>
            </w:r>
            <w:proofErr w:type="spellEnd"/>
            <w:r w:rsidRPr="00066120">
              <w:rPr>
                <w:rFonts w:ascii="Arial" w:eastAsia="Times New Roman" w:hAnsi="Arial" w:cs="Arial"/>
                <w:lang w:eastAsia="ru-RU"/>
              </w:rPr>
              <w:t>-частного партнерства </w:t>
            </w:r>
            <w:r w:rsidRPr="00066120">
              <w:rPr>
                <w:rFonts w:ascii="Arial" w:eastAsia="Times New Roman" w:hAnsi="Arial" w:cs="Arial"/>
                <w:lang w:eastAsia="ru-RU"/>
              </w:rPr>
              <w:br/>
              <w:t>(далее соответственно - решение, проект)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1. Правовой акт об утверждении решения</w:t>
            </w:r>
          </w:p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10095" w:type="dxa"/>
            <w:gridSpan w:val="2"/>
            <w:hideMark/>
          </w:tcPr>
          <w:p w:rsidR="0003579A" w:rsidRPr="00066120" w:rsidRDefault="0003579A" w:rsidP="000661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II. Сведения о заявителе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2. Сведения об отсутствии решения о ликвидации заявителя</w:t>
            </w:r>
            <w:hyperlink r:id="rId21" w:anchor="/document/71287608/entry/2103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*(3)</w:t>
              </w:r>
            </w:hyperlink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 xml:space="preserve">3. Сведения </w:t>
            </w:r>
            <w:proofErr w:type="gramStart"/>
            <w:r w:rsidRPr="00066120">
              <w:rPr>
                <w:rFonts w:ascii="Arial" w:eastAsia="Times New Roman" w:hAnsi="Arial" w:cs="Arial"/>
                <w:lang w:eastAsia="ru-RU"/>
              </w:rPr>
              <w:t>об отсутствии определения суда о возбуждении производства по делу о банкротстве в отношении</w:t>
            </w:r>
            <w:proofErr w:type="gramEnd"/>
            <w:r w:rsidRPr="00066120"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hyperlink r:id="rId22" w:anchor="/document/71287608/entry/2103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*(3)</w:t>
              </w:r>
            </w:hyperlink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4. 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5. Сведения о наличии (отсутствии) необходимых в соответствии с </w:t>
            </w:r>
            <w:hyperlink r:id="rId23" w:anchor="/document/12185475/entry/12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законодательством</w:t>
              </w:r>
            </w:hyperlink>
            <w:r w:rsidRPr="00066120">
              <w:rPr>
                <w:rFonts w:ascii="Arial" w:eastAsia="Times New Roman" w:hAnsi="Arial" w:cs="Arial"/>
                <w:lang w:eastAsia="ru-RU"/>
              </w:rPr>
              <w:t xml:space="preserve"> 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</w:t>
            </w:r>
            <w:proofErr w:type="spellStart"/>
            <w:r w:rsidRPr="00066120">
              <w:rPr>
                <w:rFonts w:ascii="Arial" w:eastAsia="Times New Roman" w:hAnsi="Arial" w:cs="Arial"/>
                <w:lang w:eastAsia="ru-RU"/>
              </w:rPr>
              <w:t>муниципально</w:t>
            </w:r>
            <w:proofErr w:type="spellEnd"/>
            <w:r w:rsidRPr="00066120">
              <w:rPr>
                <w:rFonts w:ascii="Arial" w:eastAsia="Times New Roman" w:hAnsi="Arial" w:cs="Arial"/>
                <w:lang w:eastAsia="ru-RU"/>
              </w:rPr>
              <w:t>-частном партнерстве</w:t>
            </w:r>
            <w:hyperlink r:id="rId24" w:anchor="/document/71287608/entry/2103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*(3)</w:t>
              </w:r>
            </w:hyperlink>
            <w:r w:rsidRPr="00066120">
              <w:rPr>
                <w:rFonts w:ascii="Arial" w:eastAsia="Times New Roman" w:hAnsi="Arial" w:cs="Arial"/>
                <w:lang w:eastAsia="ru-RU"/>
              </w:rPr>
              <w:t>, </w:t>
            </w:r>
            <w:hyperlink r:id="rId25" w:anchor="/document/71287608/entry/2104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*(4)</w:t>
              </w:r>
            </w:hyperlink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6. 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</w:t>
            </w:r>
            <w:hyperlink r:id="rId26" w:anchor="/document/71287608/entry/2105" w:history="1">
              <w:r w:rsidRPr="00066120">
                <w:rPr>
                  <w:rFonts w:ascii="Arial" w:eastAsia="Times New Roman" w:hAnsi="Arial" w:cs="Arial"/>
                  <w:color w:val="551A8B"/>
                  <w:lang w:eastAsia="ru-RU"/>
                </w:rPr>
                <w:t>*(5)</w:t>
              </w:r>
            </w:hyperlink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579A" w:rsidRPr="00066120" w:rsidTr="0003579A">
        <w:tc>
          <w:tcPr>
            <w:tcW w:w="10095" w:type="dxa"/>
            <w:gridSpan w:val="2"/>
            <w:hideMark/>
          </w:tcPr>
          <w:p w:rsidR="0003579A" w:rsidRPr="00066120" w:rsidRDefault="0003579A" w:rsidP="000661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>III. 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03579A" w:rsidRPr="00066120" w:rsidTr="0003579A"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t xml:space="preserve">7. Описание предлагаемого порядка компенсации затрат лицу, которое подготовило </w:t>
            </w:r>
            <w:r w:rsidRPr="00066120">
              <w:rPr>
                <w:rFonts w:ascii="Arial" w:eastAsia="Times New Roman" w:hAnsi="Arial" w:cs="Arial"/>
                <w:lang w:eastAsia="ru-RU"/>
              </w:rPr>
              <w:lastRenderedPageBreak/>
              <w:t>предложение о реализации проекта, на основании которого принято решение</w:t>
            </w:r>
          </w:p>
        </w:tc>
        <w:tc>
          <w:tcPr>
            <w:tcW w:w="5040" w:type="dxa"/>
            <w:hideMark/>
          </w:tcPr>
          <w:p w:rsidR="0003579A" w:rsidRPr="00066120" w:rsidRDefault="0003579A" w:rsidP="00066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612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</w:tr>
    </w:tbl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lastRenderedPageBreak/>
        <w:t> </w:t>
      </w:r>
    </w:p>
    <w:p w:rsidR="0003579A" w:rsidRPr="00066120" w:rsidRDefault="0003579A" w:rsidP="00066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_____________________________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*(1) 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*(2) Прилагаются нотариально заверенные копии учредительных документов.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*(3) Прилагаются выписки из Единого государственного реестра юридических лиц.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r w:rsidRPr="00066120">
        <w:rPr>
          <w:rFonts w:ascii="Arial" w:eastAsia="Times New Roman" w:hAnsi="Arial" w:cs="Arial"/>
          <w:color w:val="22272F"/>
          <w:lang w:eastAsia="ru-RU"/>
        </w:rPr>
        <w:t>*(4) Прилагаются необходимые в соответствии с </w:t>
      </w:r>
      <w:hyperlink r:id="rId27" w:anchor="/document/12185475/entry/12" w:history="1">
        <w:r w:rsidRPr="00066120">
          <w:rPr>
            <w:rFonts w:ascii="Arial" w:eastAsia="Times New Roman" w:hAnsi="Arial" w:cs="Arial"/>
            <w:color w:val="551A8B"/>
            <w:lang w:eastAsia="ru-RU"/>
          </w:rPr>
          <w:t>законодательством</w:t>
        </w:r>
      </w:hyperlink>
      <w:r w:rsidRPr="00066120">
        <w:rPr>
          <w:rFonts w:ascii="Arial" w:eastAsia="Times New Roman" w:hAnsi="Arial" w:cs="Arial"/>
          <w:color w:val="22272F"/>
          <w:lang w:eastAsia="ru-RU"/>
        </w:rPr>
        <w:t> 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03579A" w:rsidRPr="00066120" w:rsidRDefault="0003579A" w:rsidP="00066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lang w:eastAsia="ru-RU"/>
        </w:rPr>
      </w:pPr>
      <w:proofErr w:type="gramStart"/>
      <w:r w:rsidRPr="00066120">
        <w:rPr>
          <w:rFonts w:ascii="Arial" w:eastAsia="Times New Roman" w:hAnsi="Arial" w:cs="Arial"/>
          <w:color w:val="22272F"/>
          <w:lang w:eastAsia="ru-RU"/>
        </w:rPr>
        <w:t>*(4) 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</w:t>
      </w:r>
      <w:proofErr w:type="gramEnd"/>
      <w:r w:rsidRPr="00066120">
        <w:rPr>
          <w:rFonts w:ascii="Arial" w:eastAsia="Times New Roman" w:hAnsi="Arial" w:cs="Arial"/>
          <w:color w:val="22272F"/>
          <w:lang w:eastAsia="ru-RU"/>
        </w:rPr>
        <w:t xml:space="preserve"> бюджетными средствами, пеней и штрафов, а также иных санкций.</w:t>
      </w:r>
    </w:p>
    <w:sectPr w:rsidR="0003579A" w:rsidRPr="0006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22" w:rsidRDefault="00103F22" w:rsidP="003F5C8D">
      <w:pPr>
        <w:spacing w:after="0" w:line="240" w:lineRule="auto"/>
      </w:pPr>
      <w:r>
        <w:separator/>
      </w:r>
    </w:p>
  </w:endnote>
  <w:endnote w:type="continuationSeparator" w:id="0">
    <w:p w:rsidR="00103F22" w:rsidRDefault="00103F22" w:rsidP="003F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22" w:rsidRDefault="00103F22" w:rsidP="003F5C8D">
      <w:pPr>
        <w:spacing w:after="0" w:line="240" w:lineRule="auto"/>
      </w:pPr>
      <w:r>
        <w:separator/>
      </w:r>
    </w:p>
  </w:footnote>
  <w:footnote w:type="continuationSeparator" w:id="0">
    <w:p w:rsidR="00103F22" w:rsidRDefault="00103F22" w:rsidP="003F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AE6E5E"/>
    <w:multiLevelType w:val="hybridMultilevel"/>
    <w:tmpl w:val="979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2"/>
    <w:rsid w:val="00017192"/>
    <w:rsid w:val="00017912"/>
    <w:rsid w:val="000214D0"/>
    <w:rsid w:val="0003579A"/>
    <w:rsid w:val="00066120"/>
    <w:rsid w:val="000A3CAE"/>
    <w:rsid w:val="000A79AF"/>
    <w:rsid w:val="000B1D2C"/>
    <w:rsid w:val="000B7568"/>
    <w:rsid w:val="000C4FAF"/>
    <w:rsid w:val="000C7DD0"/>
    <w:rsid w:val="00103F22"/>
    <w:rsid w:val="00121915"/>
    <w:rsid w:val="001700E8"/>
    <w:rsid w:val="001A21B8"/>
    <w:rsid w:val="00217295"/>
    <w:rsid w:val="002309BB"/>
    <w:rsid w:val="0024120F"/>
    <w:rsid w:val="002415FD"/>
    <w:rsid w:val="00266202"/>
    <w:rsid w:val="00266EEC"/>
    <w:rsid w:val="002846D5"/>
    <w:rsid w:val="002C44EA"/>
    <w:rsid w:val="002C4AD8"/>
    <w:rsid w:val="002E1634"/>
    <w:rsid w:val="00300608"/>
    <w:rsid w:val="00303DE3"/>
    <w:rsid w:val="003366E0"/>
    <w:rsid w:val="003945C1"/>
    <w:rsid w:val="003B4D80"/>
    <w:rsid w:val="003F5C8D"/>
    <w:rsid w:val="0040694B"/>
    <w:rsid w:val="00453CB1"/>
    <w:rsid w:val="004C2FF4"/>
    <w:rsid w:val="004C70A5"/>
    <w:rsid w:val="004E2235"/>
    <w:rsid w:val="00516C32"/>
    <w:rsid w:val="00522CB4"/>
    <w:rsid w:val="005604E0"/>
    <w:rsid w:val="00574DE6"/>
    <w:rsid w:val="00583018"/>
    <w:rsid w:val="005A35DA"/>
    <w:rsid w:val="005A639B"/>
    <w:rsid w:val="005C47F1"/>
    <w:rsid w:val="005D5C96"/>
    <w:rsid w:val="00662D90"/>
    <w:rsid w:val="006774CF"/>
    <w:rsid w:val="006C0530"/>
    <w:rsid w:val="006D58B6"/>
    <w:rsid w:val="007219F6"/>
    <w:rsid w:val="0072538C"/>
    <w:rsid w:val="007640B1"/>
    <w:rsid w:val="007830AB"/>
    <w:rsid w:val="007903D4"/>
    <w:rsid w:val="007D453E"/>
    <w:rsid w:val="007D58D5"/>
    <w:rsid w:val="008369D9"/>
    <w:rsid w:val="00841203"/>
    <w:rsid w:val="008475F1"/>
    <w:rsid w:val="008670B4"/>
    <w:rsid w:val="00881730"/>
    <w:rsid w:val="008B4DE1"/>
    <w:rsid w:val="008E0207"/>
    <w:rsid w:val="00920F56"/>
    <w:rsid w:val="00930287"/>
    <w:rsid w:val="00943467"/>
    <w:rsid w:val="0098155A"/>
    <w:rsid w:val="00995564"/>
    <w:rsid w:val="00997FA7"/>
    <w:rsid w:val="009E013B"/>
    <w:rsid w:val="009F0A4C"/>
    <w:rsid w:val="00AB0DCD"/>
    <w:rsid w:val="00AB6869"/>
    <w:rsid w:val="00AC66C3"/>
    <w:rsid w:val="00AD4E25"/>
    <w:rsid w:val="00AE7F69"/>
    <w:rsid w:val="00B81E68"/>
    <w:rsid w:val="00B96A5E"/>
    <w:rsid w:val="00C067E5"/>
    <w:rsid w:val="00C2160F"/>
    <w:rsid w:val="00C2473B"/>
    <w:rsid w:val="00C77540"/>
    <w:rsid w:val="00C821D5"/>
    <w:rsid w:val="00CE062A"/>
    <w:rsid w:val="00CE7F44"/>
    <w:rsid w:val="00D56026"/>
    <w:rsid w:val="00D75B8A"/>
    <w:rsid w:val="00D86248"/>
    <w:rsid w:val="00DC41E1"/>
    <w:rsid w:val="00DE6CB2"/>
    <w:rsid w:val="00E02A99"/>
    <w:rsid w:val="00E3482F"/>
    <w:rsid w:val="00E52951"/>
    <w:rsid w:val="00E92394"/>
    <w:rsid w:val="00EA5E6C"/>
    <w:rsid w:val="00EB240A"/>
    <w:rsid w:val="00EB4705"/>
    <w:rsid w:val="00EF3C84"/>
    <w:rsid w:val="00F04B2D"/>
    <w:rsid w:val="00F35302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46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53E"/>
    <w:pPr>
      <w:ind w:left="720"/>
      <w:contextualSpacing/>
    </w:pPr>
  </w:style>
  <w:style w:type="paragraph" w:customStyle="1" w:styleId="s3">
    <w:name w:val="s_3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79A"/>
    <w:rPr>
      <w:color w:val="0000FF"/>
      <w:u w:val="single"/>
    </w:rPr>
  </w:style>
  <w:style w:type="paragraph" w:customStyle="1" w:styleId="s1">
    <w:name w:val="s_1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8D"/>
  </w:style>
  <w:style w:type="paragraph" w:styleId="a7">
    <w:name w:val="footer"/>
    <w:basedOn w:val="a"/>
    <w:link w:val="a8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8D"/>
  </w:style>
  <w:style w:type="paragraph" w:customStyle="1" w:styleId="ConsTitle">
    <w:name w:val="ConsTitle"/>
    <w:rsid w:val="0094346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43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46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53E"/>
    <w:pPr>
      <w:ind w:left="720"/>
      <w:contextualSpacing/>
    </w:pPr>
  </w:style>
  <w:style w:type="paragraph" w:customStyle="1" w:styleId="s3">
    <w:name w:val="s_3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79A"/>
    <w:rPr>
      <w:color w:val="0000FF"/>
      <w:u w:val="single"/>
    </w:rPr>
  </w:style>
  <w:style w:type="paragraph" w:customStyle="1" w:styleId="s1">
    <w:name w:val="s_1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8D"/>
  </w:style>
  <w:style w:type="paragraph" w:styleId="a7">
    <w:name w:val="footer"/>
    <w:basedOn w:val="a"/>
    <w:link w:val="a8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8D"/>
  </w:style>
  <w:style w:type="paragraph" w:customStyle="1" w:styleId="ConsTitle">
    <w:name w:val="ConsTitle"/>
    <w:rsid w:val="0094346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43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12F7-6250-4B37-A734-A0A96DD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31</Pages>
  <Words>12570</Words>
  <Characters>71653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Маркелис Надежда Викторовна</cp:lastModifiedBy>
  <cp:revision>6</cp:revision>
  <cp:lastPrinted>2022-05-19T02:59:00Z</cp:lastPrinted>
  <dcterms:created xsi:type="dcterms:W3CDTF">2022-05-04T01:49:00Z</dcterms:created>
  <dcterms:modified xsi:type="dcterms:W3CDTF">2022-05-19T02:59:00Z</dcterms:modified>
</cp:coreProperties>
</file>